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DAF54" w14:textId="2931D961" w:rsidR="00C91D24" w:rsidRDefault="00D15163" w:rsidP="00C91D24">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w:drawing>
          <wp:anchor distT="0" distB="0" distL="114300" distR="114300" simplePos="0" relativeHeight="251665408" behindDoc="0" locked="0" layoutInCell="1" allowOverlap="1" wp14:anchorId="786D3680" wp14:editId="72B75B3C">
            <wp:simplePos x="0" y="0"/>
            <wp:positionH relativeFrom="page">
              <wp:align>left</wp:align>
            </wp:positionH>
            <wp:positionV relativeFrom="paragraph">
              <wp:posOffset>-323850</wp:posOffset>
            </wp:positionV>
            <wp:extent cx="3789366" cy="5157324"/>
            <wp:effectExtent l="0" t="0" r="1905" b="5715"/>
            <wp:wrapNone/>
            <wp:docPr id="20779302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30293" name="图片 1"/>
                    <pic:cNvPicPr/>
                  </pic:nvPicPr>
                  <pic:blipFill>
                    <a:blip r:embed="rId8"/>
                    <a:stretch>
                      <a:fillRect/>
                    </a:stretch>
                  </pic:blipFill>
                  <pic:spPr>
                    <a:xfrm>
                      <a:off x="0" y="0"/>
                      <a:ext cx="3789366" cy="5157324"/>
                    </a:xfrm>
                    <a:prstGeom prst="rect">
                      <a:avLst/>
                    </a:prstGeom>
                  </pic:spPr>
                </pic:pic>
              </a:graphicData>
            </a:graphic>
            <wp14:sizeRelH relativeFrom="margin">
              <wp14:pctWidth>0</wp14:pctWidth>
            </wp14:sizeRelH>
            <wp14:sizeRelV relativeFrom="margin">
              <wp14:pctHeight>0</wp14:pctHeight>
            </wp14:sizeRelV>
          </wp:anchor>
        </w:drawing>
      </w:r>
      <w:r w:rsidR="00C91D24">
        <w:rPr>
          <w:rFonts w:ascii="Arial" w:hAnsi="Arial" w:cs="Arial"/>
          <w:bCs/>
          <w:color w:val="595858"/>
          <w:sz w:val="14"/>
          <w:szCs w:val="14"/>
        </w:rPr>
        <w:br w:type="page"/>
      </w:r>
    </w:p>
    <w:p w14:paraId="39049EBD" w14:textId="65D7DE72" w:rsidR="006C2DB0" w:rsidRDefault="006C2DB0" w:rsidP="006C2DB0">
      <w:pPr>
        <w:tabs>
          <w:tab w:val="left" w:pos="142"/>
        </w:tabs>
        <w:spacing w:after="20" w:line="200" w:lineRule="exact"/>
        <w:rPr>
          <w:rFonts w:ascii="Arial" w:hAnsi="Arial" w:cs="Arial"/>
          <w:bCs/>
          <w:color w:val="595858"/>
          <w:sz w:val="14"/>
          <w:szCs w:val="14"/>
        </w:rPr>
      </w:pPr>
      <w:r>
        <w:rPr>
          <w:rFonts w:ascii="Arial" w:hAnsi="Arial" w:cs="Arial"/>
          <w:bCs/>
          <w:color w:val="595858"/>
          <w:sz w:val="14"/>
          <w:szCs w:val="14"/>
        </w:rPr>
        <w:lastRenderedPageBreak/>
        <w:t>Instrucțiuni originale</w:t>
      </w:r>
    </w:p>
    <w:p w14:paraId="014A7907" w14:textId="77777777" w:rsidR="006C2DB0" w:rsidRDefault="006C2DB0" w:rsidP="006C2DB0">
      <w:pPr>
        <w:pStyle w:val="1"/>
        <w:spacing w:after="62"/>
      </w:pPr>
      <w:r>
        <w:t>AVERTISMENTE GENERALE DE SIGURANȚĂ</w:t>
      </w:r>
    </w:p>
    <w:p w14:paraId="530ECCB9" w14:textId="378FD71A" w:rsidR="00A433F2" w:rsidRDefault="006C0CF6" w:rsidP="00A433F2">
      <w:pPr>
        <w:spacing w:line="200" w:lineRule="exact"/>
        <w:rPr>
          <w:rFonts w:ascii="Arial" w:hAnsi="Arial" w:cs="Arial"/>
          <w:b/>
          <w:bCs/>
          <w:color w:val="595858"/>
          <w:sz w:val="14"/>
          <w:szCs w:val="14"/>
        </w:rPr>
      </w:pPr>
      <w:r>
        <w:rPr>
          <w:rFonts w:ascii="Segoe UI Symbol" w:eastAsia="Arial" w:hAnsi="Segoe UI Symbol" w:cs="Segoe UI Symbol"/>
          <w:b/>
          <w:color w:val="58595B"/>
          <w:kern w:val="0"/>
          <w:sz w:val="18"/>
          <w:lang w:bidi="zh-CN"/>
        </w:rPr>
        <w:t>⚠</w:t>
      </w:r>
      <w:r>
        <w:rPr>
          <w:rFonts w:ascii="Segoe UI Symbol" w:eastAsia="Arial" w:hAnsi="Segoe UI Symbol" w:cs="Segoe UI Symbol"/>
          <w:b/>
          <w:color w:val="58595B"/>
          <w:kern w:val="0"/>
          <w:sz w:val="14"/>
          <w:lang w:bidi="zh-CN"/>
        </w:rPr>
        <w:t xml:space="preserve"> </w:t>
      </w:r>
      <w:r w:rsidRPr="0021312F">
        <w:rPr>
          <w:rFonts w:ascii="Arial" w:hAnsi="Arial" w:cs="Arial"/>
          <w:b/>
          <w:bCs/>
          <w:color w:val="595858"/>
          <w:sz w:val="14"/>
          <w:szCs w:val="14"/>
        </w:rPr>
        <w:t>NOTĂ Înainte de asamblarea și punerea în funcțiune a pompei, citiți întotdeauna manualul de utilizare. Din motive de siguranță, persoanele care nu au citit manualul de utilizare nu au voie să utilizeze pompa. Pompa este destinată utilizării NUMAI de către adulți care au citit și înțeles integral aceste instrucțiuni. Ori de câte ori apa și electricitatea se află în același loc, există riscuri de electrocutare și vătămare corporală gravă sau deces. Pompa este destinată utilizării NUMAI cu apă sau soluții pe bază de apă (soluții apoase) care au un conținut de cel puțin 90% apă. Nu utilizați această pompă pentru fluide inflamabile, toxice, corozive sau iritante.</w:t>
      </w:r>
    </w:p>
    <w:p w14:paraId="78863BD0" w14:textId="77777777" w:rsidR="00A433F2" w:rsidRPr="006C0CF6" w:rsidRDefault="00A433F2" w:rsidP="00A433F2">
      <w:pPr>
        <w:pStyle w:val="a0"/>
        <w:rPr>
          <w:i/>
          <w:iCs/>
        </w:rPr>
      </w:pPr>
      <w:r w:rsidRPr="006C0CF6">
        <w:rPr>
          <w:i/>
          <w:iCs/>
        </w:rPr>
        <w:t xml:space="preserve">a) </w:t>
      </w:r>
      <w:r w:rsidRPr="006C0CF6">
        <w:rPr>
          <w:i/>
          <w:iCs/>
        </w:rPr>
        <w:tab/>
        <w:t>Utilizatorul este responsabil față de terți în ceea ce privește utilizarea pompei (instalații de apă etc.)</w:t>
      </w:r>
    </w:p>
    <w:p w14:paraId="50B19B67" w14:textId="77777777" w:rsidR="00A433F2" w:rsidRPr="006C0CF6" w:rsidRDefault="00A433F2" w:rsidP="00A433F2">
      <w:pPr>
        <w:pStyle w:val="a0"/>
        <w:rPr>
          <w:i/>
          <w:iCs/>
        </w:rPr>
      </w:pPr>
      <w:r w:rsidRPr="006C0CF6">
        <w:rPr>
          <w:i/>
          <w:iCs/>
        </w:rPr>
        <w:t xml:space="preserve">b) </w:t>
      </w:r>
      <w:r w:rsidRPr="006C0CF6">
        <w:rPr>
          <w:i/>
          <w:iCs/>
        </w:rPr>
        <w:tab/>
        <w:t>Înainte de punerea în funcțiune, un electrician calificat trebuie să verifice dacă sunt implementate măsurile de siguranță electrică necesare.</w:t>
      </w:r>
    </w:p>
    <w:p w14:paraId="48A391D0" w14:textId="77777777" w:rsidR="00A433F2" w:rsidRPr="006C0CF6" w:rsidRDefault="00A433F2" w:rsidP="00A433F2">
      <w:pPr>
        <w:pStyle w:val="a0"/>
        <w:rPr>
          <w:i/>
          <w:iCs/>
        </w:rPr>
      </w:pPr>
      <w:r w:rsidRPr="006C0CF6">
        <w:rPr>
          <w:i/>
          <w:iCs/>
        </w:rPr>
        <w:t xml:space="preserve">c) </w:t>
      </w:r>
      <w:r w:rsidRPr="006C0CF6">
        <w:rPr>
          <w:i/>
          <w:iCs/>
        </w:rPr>
        <w:tab/>
        <w:t>Conexiunea electrică se va face prin intermediul unei prize electrice.</w:t>
      </w:r>
    </w:p>
    <w:p w14:paraId="461DB8C5" w14:textId="77777777" w:rsidR="00A433F2" w:rsidRPr="006C0CF6" w:rsidRDefault="00A433F2" w:rsidP="00A433F2">
      <w:pPr>
        <w:pStyle w:val="a0"/>
        <w:rPr>
          <w:i/>
          <w:iCs/>
        </w:rPr>
      </w:pPr>
      <w:r w:rsidRPr="006C0CF6">
        <w:rPr>
          <w:i/>
          <w:iCs/>
        </w:rPr>
        <w:t xml:space="preserve">d) </w:t>
      </w:r>
      <w:r w:rsidRPr="006C0CF6">
        <w:rPr>
          <w:i/>
          <w:iCs/>
        </w:rPr>
        <w:tab/>
        <w:t>Verificați tensiunea. Informațiile tehnice specificate pe etichetă trebuie să corespundă cu tensiunea echipamentului electric.</w:t>
      </w:r>
    </w:p>
    <w:p w14:paraId="7D464018" w14:textId="77777777" w:rsidR="00A433F2" w:rsidRPr="006C0CF6" w:rsidRDefault="00A433F2" w:rsidP="00A433F2">
      <w:pPr>
        <w:pStyle w:val="a0"/>
        <w:rPr>
          <w:i/>
          <w:iCs/>
        </w:rPr>
      </w:pPr>
      <w:r w:rsidRPr="006C0CF6">
        <w:rPr>
          <w:i/>
          <w:iCs/>
        </w:rPr>
        <w:t xml:space="preserve">e) </w:t>
      </w:r>
      <w:r w:rsidRPr="006C0CF6">
        <w:rPr>
          <w:i/>
          <w:iCs/>
        </w:rPr>
        <w:tab/>
        <w:t>În timpul funcționării pompei, este interzisă prezența persoanelor în mediul pompat.</w:t>
      </w:r>
    </w:p>
    <w:p w14:paraId="0B15D374" w14:textId="77777777" w:rsidR="00A433F2" w:rsidRPr="006C0CF6" w:rsidRDefault="00A433F2" w:rsidP="00A433F2">
      <w:pPr>
        <w:pStyle w:val="a0"/>
        <w:rPr>
          <w:i/>
          <w:iCs/>
        </w:rPr>
      </w:pPr>
      <w:r w:rsidRPr="006C0CF6">
        <w:rPr>
          <w:i/>
          <w:iCs/>
        </w:rPr>
        <w:t xml:space="preserve">f) </w:t>
      </w:r>
      <w:r w:rsidRPr="006C0CF6">
        <w:rPr>
          <w:i/>
          <w:iCs/>
        </w:rPr>
        <w:tab/>
        <w:t>Temperatura fluidului pompat nu trebuie să depășească 35°C. În cazul în care se utilizează cabluri prelungitoare, acestea trebuie să fie fabricate exclusiv din cauciuc, tip H07 RN-F, și să fie conforme cu norma DIN 57282 sau DIN 57245. Nu manipulați, ridicați sau transportați niciodată pompa conectată la rețeaua electrică prin cablu. Asigurați-vă că priza de conectare este ferită de apă și umezeală și că ștecherul este protejat de umezeală.</w:t>
      </w:r>
    </w:p>
    <w:p w14:paraId="5F5DD0FF" w14:textId="77777777" w:rsidR="00A433F2" w:rsidRPr="006C0CF6" w:rsidRDefault="00A433F2" w:rsidP="00A433F2">
      <w:pPr>
        <w:pStyle w:val="a0"/>
        <w:rPr>
          <w:i/>
          <w:iCs/>
        </w:rPr>
      </w:pPr>
      <w:r w:rsidRPr="006C0CF6">
        <w:rPr>
          <w:i/>
          <w:iCs/>
        </w:rPr>
        <w:t xml:space="preserve">g) </w:t>
      </w:r>
      <w:r w:rsidRPr="006C0CF6">
        <w:rPr>
          <w:i/>
          <w:iCs/>
        </w:rPr>
        <w:tab/>
        <w:t>Înainte de a pune pompa în funcțiune, verificați dacă cablul electric și întrerupătorul de curent rezidual nu sunt deteriorate.</w:t>
      </w:r>
    </w:p>
    <w:p w14:paraId="2D27A7E5" w14:textId="77777777" w:rsidR="00A433F2" w:rsidRPr="006C0CF6" w:rsidRDefault="00A433F2" w:rsidP="00A433F2">
      <w:pPr>
        <w:pStyle w:val="a0"/>
        <w:rPr>
          <w:i/>
          <w:iCs/>
        </w:rPr>
      </w:pPr>
      <w:r w:rsidRPr="006C0CF6">
        <w:rPr>
          <w:i/>
          <w:iCs/>
        </w:rPr>
        <w:t xml:space="preserve">h) </w:t>
      </w:r>
      <w:r w:rsidRPr="006C0CF6">
        <w:rPr>
          <w:i/>
          <w:iCs/>
        </w:rPr>
        <w:tab/>
        <w:t>În cazul în care pompa urmează să fie instalată într-o gură de scurgere pluvială, aceasta trebuie închisă ulterior cu un capac pentru a proteja siguranța pietonilor.</w:t>
      </w:r>
    </w:p>
    <w:p w14:paraId="6560CD30" w14:textId="77777777" w:rsidR="00A433F2" w:rsidRPr="006C0CF6" w:rsidRDefault="00A433F2" w:rsidP="00A433F2">
      <w:pPr>
        <w:pStyle w:val="a0"/>
        <w:rPr>
          <w:i/>
          <w:iCs/>
        </w:rPr>
      </w:pPr>
      <w:r w:rsidRPr="006C0CF6">
        <w:rPr>
          <w:i/>
          <w:iCs/>
        </w:rPr>
        <w:t xml:space="preserve">i) </w:t>
      </w:r>
      <w:r w:rsidRPr="006C0CF6">
        <w:rPr>
          <w:i/>
          <w:iCs/>
        </w:rPr>
        <w:tab/>
        <w:t xml:space="preserve">Consolidați montarea conductei de refulare cu ajutorul unei cleme de fixare a țevii. Utilizatorul pompei are obligația de a lua măsuri de precauție (instalarea unui dispozitiv de alarmă, a unei pompe de rezervă etc.) pentru evitarea și prevenirea potențialelor daune (cum ar fi inundarea încăperilor etc.) cauzate </w:t>
      </w:r>
      <w:r w:rsidRPr="006C0CF6">
        <w:rPr>
          <w:i/>
          <w:iCs/>
        </w:rPr>
        <w:lastRenderedPageBreak/>
        <w:t>de funcționarea defectuoasă a pompei (din cauza defecțiunilor sau a defecțiunilor).</w:t>
      </w:r>
    </w:p>
    <w:p w14:paraId="4DAC91D7" w14:textId="32635479" w:rsidR="00A433F2" w:rsidRPr="006C0CF6" w:rsidRDefault="00A433F2" w:rsidP="00A433F2">
      <w:pPr>
        <w:pStyle w:val="a0"/>
        <w:rPr>
          <w:i/>
          <w:iCs/>
        </w:rPr>
      </w:pPr>
      <w:r w:rsidRPr="006C0CF6">
        <w:rPr>
          <w:i/>
          <w:iCs/>
        </w:rPr>
        <w:t>Pe teren nisipos sau lut, este necesar să lăsați pompa să funcționeze suspendată de o frânghie sau un lanț sau să o amplasați pe o bază adecvată pentru a preveni scufundarea secțiunii de admisie.</w:t>
      </w:r>
    </w:p>
    <w:p w14:paraId="589D3A65" w14:textId="77777777" w:rsidR="00C65E7B" w:rsidRPr="006C0CF6" w:rsidRDefault="00C65E7B" w:rsidP="00C65E7B">
      <w:pPr>
        <w:pStyle w:val="a0"/>
        <w:rPr>
          <w:i/>
          <w:iCs/>
        </w:rPr>
      </w:pPr>
      <w:r w:rsidRPr="006C0CF6">
        <w:rPr>
          <w:i/>
          <w:iCs/>
        </w:rPr>
        <w:t xml:space="preserve">j) </w:t>
      </w:r>
      <w:r w:rsidRPr="006C0CF6">
        <w:rPr>
          <w:i/>
          <w:iCs/>
        </w:rPr>
        <w:tab/>
        <w:t>În cazul în care pompa este deteriorată, reparația trebuie efectuată numai de către un agent de service autorizat. Trebuie utilizate doar piese de schimb originale.</w:t>
      </w:r>
    </w:p>
    <w:p w14:paraId="57E51153" w14:textId="77777777" w:rsidR="007D3536" w:rsidRPr="006C0CF6" w:rsidRDefault="007D3536" w:rsidP="007D3536">
      <w:pPr>
        <w:pStyle w:val="a0"/>
        <w:rPr>
          <w:i/>
          <w:iCs/>
        </w:rPr>
      </w:pPr>
      <w:r w:rsidRPr="006C0CF6">
        <w:rPr>
          <w:i/>
          <w:iCs/>
        </w:rPr>
        <w:t xml:space="preserve">k) </w:t>
      </w:r>
      <w:r w:rsidRPr="006C0CF6">
        <w:rPr>
          <w:i/>
          <w:iCs/>
        </w:rPr>
        <w:tab/>
        <w:t>Neutilizarea, curățarea și întreținerea corectă a pompei sau modificarea pompei sau a accesoriilor acesteia în orice alt mod decât cel descris în aceste instrucțiuni va împiedica utilizarea și acceptarea oricărei responsabilități pentru daune, pierderi sau vătămări corporale. Următoarele ilustrează câteva dintre cazurile în care reclamațiile pot fi refuzate.</w:t>
      </w:r>
    </w:p>
    <w:p w14:paraId="09D68D06" w14:textId="77777777" w:rsidR="007D3536" w:rsidRPr="006C0CF6" w:rsidRDefault="007D3536" w:rsidP="007D3536">
      <w:pPr>
        <w:pStyle w:val="a0"/>
        <w:rPr>
          <w:i/>
          <w:iCs/>
        </w:rPr>
      </w:pPr>
      <w:r w:rsidRPr="006C0CF6">
        <w:rPr>
          <w:i/>
          <w:iCs/>
        </w:rPr>
        <w:tab/>
        <w:t>● Reparații necorespunzătoare care nu au fost efectuate de un agent autorizat</w:t>
      </w:r>
    </w:p>
    <w:p w14:paraId="06ECD9ED" w14:textId="77777777" w:rsidR="007D3536" w:rsidRPr="006C0CF6" w:rsidRDefault="007D3536" w:rsidP="007D3536">
      <w:pPr>
        <w:pStyle w:val="a0"/>
        <w:rPr>
          <w:i/>
          <w:iCs/>
        </w:rPr>
      </w:pPr>
      <w:r w:rsidRPr="006C0CF6">
        <w:rPr>
          <w:i/>
          <w:iCs/>
        </w:rPr>
        <w:tab/>
        <w:t>● Utilizarea altor piese de schimb decât cele originale.</w:t>
      </w:r>
    </w:p>
    <w:p w14:paraId="39320524" w14:textId="77777777" w:rsidR="00C65E7B" w:rsidRPr="006C0CF6" w:rsidRDefault="00C65E7B" w:rsidP="00C65E7B">
      <w:pPr>
        <w:pStyle w:val="a0"/>
        <w:rPr>
          <w:i/>
          <w:iCs/>
        </w:rPr>
      </w:pPr>
      <w:r w:rsidRPr="006C0CF6">
        <w:rPr>
          <w:i/>
          <w:iCs/>
        </w:rPr>
        <w:t xml:space="preserve">l) </w:t>
      </w:r>
      <w:r w:rsidRPr="006C0CF6">
        <w:rPr>
          <w:i/>
          <w:iCs/>
        </w:rPr>
        <w:tab/>
        <w:t>Cablul de conectare al acestui dispozitiv nu poate fi înlocuit. În cazul deteriorării cablului, dispozitivul trebuie casat.</w:t>
      </w:r>
    </w:p>
    <w:p w14:paraId="4EFC19CF" w14:textId="77777777" w:rsidR="00C65E7B" w:rsidRDefault="00C65E7B" w:rsidP="00C65E7B">
      <w:pPr>
        <w:pStyle w:val="a0"/>
      </w:pPr>
      <w:r w:rsidRPr="006C0CF6">
        <w:rPr>
          <w:i/>
          <w:iCs/>
        </w:rPr>
        <w:t xml:space="preserve">m) </w:t>
      </w:r>
      <w:r w:rsidRPr="006C0CF6">
        <w:rPr>
          <w:i/>
          <w:iCs/>
        </w:rPr>
        <w:tab/>
        <w:t>Rețineți că acest produs are lubrifiant intern care poate scăpa și contamina apa, prin urmare, pompa nu este potrivită pentru iazuri cu pești sau alte organisme acvatice. În plus, pompa poate fi utilizată ulterior doar cu apă CARE NU este destinată consumului.</w:t>
      </w:r>
      <w:r w:rsidRPr="006C0CF6">
        <w:rPr>
          <w:rFonts w:hint="eastAsia"/>
          <w:i/>
          <w:iCs/>
        </w:rPr>
        <w:t xml:space="preserve"> </w:t>
      </w:r>
      <w:r w:rsidRPr="006C0CF6">
        <w:rPr>
          <w:i/>
          <w:iCs/>
        </w:rPr>
        <w:t>Aceleași reguli se aplică și accesoriilor.</w:t>
      </w:r>
    </w:p>
    <w:p w14:paraId="1DB8A22D" w14:textId="0D25A282" w:rsidR="00911897" w:rsidRDefault="00C65E7B" w:rsidP="00A433F2">
      <w:pPr>
        <w:pStyle w:val="a0"/>
      </w:pPr>
      <w:r>
        <w:rPr>
          <w:rFonts w:hint="eastAsia"/>
        </w:rPr>
        <w:t>„</w:t>
      </w:r>
    </w:p>
    <w:p w14:paraId="45D5D018" w14:textId="77777777" w:rsidR="00C91D24" w:rsidRPr="00534553" w:rsidRDefault="00C91D24" w:rsidP="00534553">
      <w:pPr>
        <w:pStyle w:val="1"/>
        <w:spacing w:after="62"/>
      </w:pPr>
      <w:r w:rsidRPr="00534553">
        <w:t>SIMBOLURILE DIN MANUALUL DE INSTRUCȚIUNI</w:t>
      </w:r>
    </w:p>
    <w:p w14:paraId="369CFB71" w14:textId="77777777" w:rsidR="00C91D24" w:rsidRPr="002F2B71" w:rsidRDefault="00C91D24" w:rsidP="002F2B71">
      <w:pPr>
        <w:pStyle w:val="a0"/>
      </w:pPr>
    </w:p>
    <w:tbl>
      <w:tblPr>
        <w:tblStyle w:val="TableGrid"/>
        <w:tblW w:w="5103" w:type="dxa"/>
        <w:tblInd w:w="108"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738"/>
        <w:gridCol w:w="4365"/>
      </w:tblGrid>
      <w:tr w:rsidR="00C91D24" w14:paraId="27C93D22" w14:textId="77777777" w:rsidTr="004D4F72">
        <w:trPr>
          <w:trHeight w:val="478"/>
        </w:trPr>
        <w:tc>
          <w:tcPr>
            <w:tcW w:w="738" w:type="dxa"/>
            <w:vAlign w:val="center"/>
          </w:tcPr>
          <w:p w14:paraId="3F66E5E8" w14:textId="77777777" w:rsidR="00C91D24" w:rsidRDefault="00C91D24"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0C9EB89" wp14:editId="5D5D893C">
                  <wp:extent cx="199390" cy="134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34620"/>
                          </a:xfrm>
                          <a:prstGeom prst="rect">
                            <a:avLst/>
                          </a:prstGeom>
                          <a:noFill/>
                          <a:ln>
                            <a:noFill/>
                          </a:ln>
                        </pic:spPr>
                      </pic:pic>
                    </a:graphicData>
                  </a:graphic>
                </wp:inline>
              </w:drawing>
            </w:r>
          </w:p>
        </w:tc>
        <w:tc>
          <w:tcPr>
            <w:tcW w:w="4365" w:type="dxa"/>
            <w:vAlign w:val="center"/>
          </w:tcPr>
          <w:p w14:paraId="698ED689" w14:textId="77777777" w:rsidR="00C91D24" w:rsidRPr="00C03DA3" w:rsidRDefault="00C91D24" w:rsidP="00650EB4">
            <w:pPr>
              <w:pStyle w:val="a3"/>
            </w:pPr>
            <w:r w:rsidRPr="00F722D9">
              <w:t>Citiți manualul de instrucțiuni înainte de utilizare.</w:t>
            </w:r>
          </w:p>
        </w:tc>
      </w:tr>
      <w:tr w:rsidR="00C91D24" w14:paraId="1C4D3851" w14:textId="77777777" w:rsidTr="004D4F72">
        <w:trPr>
          <w:trHeight w:val="336"/>
        </w:trPr>
        <w:tc>
          <w:tcPr>
            <w:tcW w:w="738" w:type="dxa"/>
            <w:vAlign w:val="center"/>
          </w:tcPr>
          <w:p w14:paraId="6E3B0263" w14:textId="77777777" w:rsidR="00C91D24" w:rsidRDefault="00C91D24"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866B1EA" wp14:editId="46C4519F">
                  <wp:extent cx="246380" cy="2159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380" cy="215900"/>
                          </a:xfrm>
                          <a:prstGeom prst="rect">
                            <a:avLst/>
                          </a:prstGeom>
                          <a:noFill/>
                          <a:ln>
                            <a:noFill/>
                          </a:ln>
                        </pic:spPr>
                      </pic:pic>
                    </a:graphicData>
                  </a:graphic>
                </wp:inline>
              </w:drawing>
            </w:r>
          </w:p>
        </w:tc>
        <w:tc>
          <w:tcPr>
            <w:tcW w:w="4365" w:type="dxa"/>
            <w:vAlign w:val="center"/>
          </w:tcPr>
          <w:p w14:paraId="68D78347" w14:textId="77777777" w:rsidR="00C91D24" w:rsidRPr="00C03DA3" w:rsidRDefault="00C91D24" w:rsidP="00BE5A67">
            <w:pPr>
              <w:pStyle w:val="a3"/>
            </w:pPr>
            <w:r w:rsidRPr="00C03DA3">
              <w:t>Alertă de siguranță.</w:t>
            </w:r>
          </w:p>
          <w:p w14:paraId="2ED4299D" w14:textId="77777777" w:rsidR="00C91D24" w:rsidRPr="00C03DA3" w:rsidRDefault="00C91D24" w:rsidP="00BE5A67">
            <w:pPr>
              <w:pStyle w:val="a3"/>
            </w:pPr>
            <w:r w:rsidRPr="00C03DA3">
              <w:t>Vă rugăm să utilizați doar accesoriile acceptate de producător.</w:t>
            </w:r>
          </w:p>
        </w:tc>
      </w:tr>
      <w:tr w:rsidR="00C91D24" w14:paraId="04F1E447" w14:textId="77777777" w:rsidTr="004D4F72">
        <w:trPr>
          <w:trHeight w:val="832"/>
        </w:trPr>
        <w:tc>
          <w:tcPr>
            <w:tcW w:w="738" w:type="dxa"/>
            <w:vAlign w:val="center"/>
          </w:tcPr>
          <w:p w14:paraId="59762B74" w14:textId="77777777" w:rsidR="00C91D24" w:rsidRDefault="00C91D24"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747C2503" wp14:editId="59A4E5A4">
                  <wp:extent cx="175895" cy="24638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895" cy="246380"/>
                          </a:xfrm>
                          <a:prstGeom prst="rect">
                            <a:avLst/>
                          </a:prstGeom>
                          <a:noFill/>
                          <a:ln>
                            <a:noFill/>
                          </a:ln>
                        </pic:spPr>
                      </pic:pic>
                    </a:graphicData>
                  </a:graphic>
                </wp:inline>
              </w:drawing>
            </w:r>
          </w:p>
        </w:tc>
        <w:tc>
          <w:tcPr>
            <w:tcW w:w="4365" w:type="dxa"/>
            <w:vAlign w:val="center"/>
          </w:tcPr>
          <w:p w14:paraId="256DEB8A" w14:textId="77777777" w:rsidR="00C91D24" w:rsidRPr="00C03DA3" w:rsidRDefault="00C91D24" w:rsidP="00650EB4">
            <w:pPr>
              <w:pStyle w:val="a3"/>
            </w:pPr>
            <w:r w:rsidRPr="00C03DA3">
              <w:t xml:space="preserve">Produsele electrice uzate nu trebuie eliminate împreună cu gunoiul menajer </w:t>
            </w:r>
            <w:r>
              <w:rPr>
                <w:rFonts w:hint="eastAsia"/>
              </w:rPr>
              <w:t xml:space="preserve">. </w:t>
            </w:r>
            <w:r>
              <w:t>Vă rugăm să reciclați acolo unde există facilități. Consultați autoritățile locale sau distribuitorul pentru sfaturi privind reciclarea.</w:t>
            </w:r>
          </w:p>
        </w:tc>
      </w:tr>
    </w:tbl>
    <w:p w14:paraId="4ECF34C9" w14:textId="77777777" w:rsidR="00C91D24" w:rsidRDefault="00C91D24" w:rsidP="00D5621A">
      <w:pPr>
        <w:pStyle w:val="a0"/>
        <w:ind w:left="0" w:firstLine="0"/>
      </w:pPr>
    </w:p>
    <w:p w14:paraId="5803CA48" w14:textId="77777777" w:rsidR="00911897" w:rsidRDefault="00911897" w:rsidP="00D5621A">
      <w:pPr>
        <w:pStyle w:val="a0"/>
        <w:ind w:left="0" w:firstLine="0"/>
      </w:pPr>
    </w:p>
    <w:p w14:paraId="38901382" w14:textId="77777777" w:rsidR="00C65E7B" w:rsidRDefault="00C65E7B" w:rsidP="00D5621A">
      <w:pPr>
        <w:pStyle w:val="a0"/>
        <w:ind w:left="0" w:firstLine="0"/>
      </w:pPr>
    </w:p>
    <w:p w14:paraId="6B6F5495" w14:textId="77777777" w:rsidR="006C0CF6" w:rsidRDefault="006C0CF6" w:rsidP="00D5621A">
      <w:pPr>
        <w:pStyle w:val="a0"/>
        <w:ind w:left="0" w:firstLine="0"/>
      </w:pPr>
    </w:p>
    <w:p w14:paraId="6DAEE3F3" w14:textId="77777777" w:rsidR="00C91D24" w:rsidRPr="007008F0" w:rsidRDefault="00C91D24" w:rsidP="006941DD">
      <w:pPr>
        <w:pStyle w:val="1"/>
        <w:spacing w:after="62"/>
      </w:pPr>
      <w:bookmarkStart w:id="0" w:name="_Hlk131004149"/>
      <w:r w:rsidRPr="006941DD">
        <w:t>UTILIZARE PREVĂZUTĂ</w:t>
      </w:r>
      <w:bookmarkEnd w:id="0"/>
      <w:r w:rsidRPr="007008F0">
        <w:t xml:space="preserve"> </w:t>
      </w:r>
    </w:p>
    <w:p w14:paraId="696BE599" w14:textId="77777777" w:rsidR="00C91D24" w:rsidRDefault="00C91D24" w:rsidP="007D6566">
      <w:pPr>
        <w:pStyle w:val="-"/>
      </w:pPr>
      <w:r>
        <w:t>Pompele submersibile au fost concepute pentru uz privat în jurul casei și grădinii dumneavoastră.</w:t>
      </w:r>
    </w:p>
    <w:p w14:paraId="6B541664" w14:textId="77777777" w:rsidR="00C91D24" w:rsidRDefault="00C91D24" w:rsidP="007D6566">
      <w:pPr>
        <w:pStyle w:val="-"/>
      </w:pPr>
      <w:r>
        <w:t>Pompele submersibile sunt utilizate predominant pentru drenarea după pliere, transferul lichidelor, golirea recipientelor, preluarea apei din puțuri și puțuri, golirea bărcilor și iahturilor, precum și pentru aerarea și circulația apei pentru o perioadă limitată de timp.</w:t>
      </w:r>
    </w:p>
    <w:p w14:paraId="71F98E2E" w14:textId="0259DAB8" w:rsidR="00C91D24" w:rsidRDefault="00C91D24" w:rsidP="00C47C67">
      <w:pPr>
        <w:pStyle w:val="-"/>
      </w:pPr>
      <w:r>
        <w:t>Pompele sunt complet submersibile (etanșeizate) și pot fi scufundate în lichid până la o adâncime de 5 m.</w:t>
      </w:r>
    </w:p>
    <w:p w14:paraId="28197DC9" w14:textId="77777777" w:rsidR="00C91D24" w:rsidRPr="00F5027E" w:rsidRDefault="00C91D24" w:rsidP="00C47C67">
      <w:pPr>
        <w:pStyle w:val="-"/>
      </w:pPr>
    </w:p>
    <w:p w14:paraId="70353416" w14:textId="77777777" w:rsidR="00C91D24" w:rsidRPr="002C144F" w:rsidRDefault="00C91D24" w:rsidP="00DE1BC4">
      <w:pPr>
        <w:pStyle w:val="1"/>
        <w:spacing w:after="62"/>
        <w:rPr>
          <w:spacing w:val="-10"/>
        </w:rPr>
      </w:pPr>
      <w:r w:rsidRPr="00A671C1">
        <w:t>Specificații</w:t>
      </w:r>
    </w:p>
    <w:p w14:paraId="441C336B" w14:textId="77777777" w:rsidR="00C91D24" w:rsidRDefault="00C91D24" w:rsidP="00A671C1">
      <w:pPr>
        <w:pStyle w:val="-"/>
      </w:pPr>
      <w:r>
        <w:rPr>
          <w:noProof/>
        </w:rPr>
        <w:drawing>
          <wp:anchor distT="0" distB="0" distL="114300" distR="114300" simplePos="0" relativeHeight="251662336" behindDoc="0" locked="0" layoutInCell="1" allowOverlap="1" wp14:anchorId="5C6D6EFA" wp14:editId="6D47677A">
            <wp:simplePos x="0" y="0"/>
            <wp:positionH relativeFrom="margin">
              <wp:posOffset>457816</wp:posOffset>
            </wp:positionH>
            <wp:positionV relativeFrom="paragraph">
              <wp:posOffset>6093</wp:posOffset>
            </wp:positionV>
            <wp:extent cx="2298179" cy="2159779"/>
            <wp:effectExtent l="0" t="0" r="698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a:stretch>
                      <a:fillRect/>
                    </a:stretch>
                  </pic:blipFill>
                  <pic:spPr>
                    <a:xfrm>
                      <a:off x="0" y="0"/>
                      <a:ext cx="2301430" cy="2162834"/>
                    </a:xfrm>
                    <a:prstGeom prst="rect">
                      <a:avLst/>
                    </a:prstGeom>
                  </pic:spPr>
                </pic:pic>
              </a:graphicData>
            </a:graphic>
            <wp14:sizeRelH relativeFrom="margin">
              <wp14:pctWidth>0</wp14:pctWidth>
            </wp14:sizeRelH>
            <wp14:sizeRelV relativeFrom="margin">
              <wp14:pctHeight>0</wp14:pctHeight>
            </wp14:sizeRelV>
          </wp:anchor>
        </w:drawing>
      </w:r>
    </w:p>
    <w:p w14:paraId="08ED5A6E" w14:textId="77777777" w:rsidR="00C91D24" w:rsidRDefault="00C91D24" w:rsidP="00A671C1">
      <w:pPr>
        <w:pStyle w:val="-"/>
      </w:pPr>
    </w:p>
    <w:p w14:paraId="14B2D72D" w14:textId="77777777" w:rsidR="00C91D24" w:rsidRDefault="00C91D24" w:rsidP="00A671C1">
      <w:pPr>
        <w:pStyle w:val="-"/>
      </w:pPr>
    </w:p>
    <w:p w14:paraId="2BF58914" w14:textId="77777777" w:rsidR="00C91D24" w:rsidRDefault="00C91D24" w:rsidP="00A671C1">
      <w:pPr>
        <w:pStyle w:val="-"/>
      </w:pPr>
    </w:p>
    <w:p w14:paraId="059892CB" w14:textId="77777777" w:rsidR="00C91D24" w:rsidRDefault="00C91D24" w:rsidP="00A671C1">
      <w:pPr>
        <w:pStyle w:val="-"/>
      </w:pPr>
    </w:p>
    <w:p w14:paraId="49443702" w14:textId="77777777" w:rsidR="00C91D24" w:rsidRDefault="00C91D24" w:rsidP="00A671C1">
      <w:pPr>
        <w:pStyle w:val="-"/>
      </w:pPr>
    </w:p>
    <w:p w14:paraId="58FF2995" w14:textId="77777777" w:rsidR="00C91D24" w:rsidRDefault="00C91D24" w:rsidP="00A671C1">
      <w:pPr>
        <w:pStyle w:val="-"/>
      </w:pPr>
    </w:p>
    <w:p w14:paraId="4FEB1B82" w14:textId="77777777" w:rsidR="00C91D24" w:rsidRDefault="00C91D24" w:rsidP="00A671C1">
      <w:pPr>
        <w:pStyle w:val="-"/>
      </w:pPr>
    </w:p>
    <w:p w14:paraId="098B3707" w14:textId="77777777" w:rsidR="00C91D24" w:rsidRDefault="00C91D24" w:rsidP="00A671C1">
      <w:pPr>
        <w:pStyle w:val="-"/>
      </w:pPr>
    </w:p>
    <w:p w14:paraId="3CCAB121" w14:textId="77777777" w:rsidR="00C91D24" w:rsidRDefault="00C91D24" w:rsidP="00A671C1">
      <w:pPr>
        <w:pStyle w:val="-"/>
      </w:pPr>
    </w:p>
    <w:p w14:paraId="46FA118F" w14:textId="77777777" w:rsidR="00C91D24" w:rsidRDefault="00C91D24" w:rsidP="00A671C1">
      <w:pPr>
        <w:pStyle w:val="-"/>
      </w:pPr>
    </w:p>
    <w:p w14:paraId="02807B3C" w14:textId="77777777" w:rsidR="00C91D24" w:rsidRDefault="00C91D24" w:rsidP="00A671C1">
      <w:pPr>
        <w:pStyle w:val="-"/>
      </w:pPr>
    </w:p>
    <w:p w14:paraId="16046FEF" w14:textId="77777777" w:rsidR="00C91D24" w:rsidRDefault="00C91D24" w:rsidP="00A8356D">
      <w:pPr>
        <w:pStyle w:val="-"/>
      </w:pPr>
    </w:p>
    <w:p w14:paraId="4346F413" w14:textId="77777777" w:rsidR="00C91D24" w:rsidRDefault="00C91D24" w:rsidP="00A8356D">
      <w:pPr>
        <w:pStyle w:val="-"/>
      </w:pPr>
    </w:p>
    <w:p w14:paraId="140E5BFD" w14:textId="77777777" w:rsidR="00C91D24" w:rsidRDefault="00C91D24" w:rsidP="00A8356D">
      <w:pPr>
        <w:pStyle w:val="-"/>
      </w:pPr>
    </w:p>
    <w:p w14:paraId="05EBBFA5" w14:textId="77777777" w:rsidR="00C91D24" w:rsidRDefault="00C91D24" w:rsidP="00A8356D">
      <w:pPr>
        <w:pStyle w:val="-"/>
      </w:pPr>
    </w:p>
    <w:p w14:paraId="4023E266" w14:textId="77777777" w:rsidR="00C91D24" w:rsidRDefault="00C91D24" w:rsidP="00A8356D">
      <w:pPr>
        <w:pStyle w:val="-"/>
      </w:pPr>
      <w:r>
        <w:rPr>
          <w:noProof/>
        </w:rPr>
        <mc:AlternateContent>
          <mc:Choice Requires="wps">
            <w:drawing>
              <wp:anchor distT="0" distB="0" distL="114300" distR="114300" simplePos="0" relativeHeight="251659264" behindDoc="0" locked="0" layoutInCell="1" allowOverlap="1" wp14:anchorId="6759A5E2" wp14:editId="753DC4F6">
                <wp:simplePos x="0" y="0"/>
                <wp:positionH relativeFrom="margin">
                  <wp:posOffset>1735455</wp:posOffset>
                </wp:positionH>
                <wp:positionV relativeFrom="paragraph">
                  <wp:posOffset>110490</wp:posOffset>
                </wp:positionV>
                <wp:extent cx="1299845" cy="523240"/>
                <wp:effectExtent l="0" t="0" r="0" b="0"/>
                <wp:wrapNone/>
                <wp:docPr id="375936054" name="文本框 375936054"/>
                <wp:cNvGraphicFramePr/>
                <a:graphic xmlns:a="http://schemas.openxmlformats.org/drawingml/2006/main">
                  <a:graphicData uri="http://schemas.microsoft.com/office/word/2010/wordprocessingShape">
                    <wps:wsp>
                      <wps:cNvSpPr txBox="1"/>
                      <wps:spPr>
                        <a:xfrm>
                          <a:off x="0" y="0"/>
                          <a:ext cx="1299845" cy="523240"/>
                        </a:xfrm>
                        <a:prstGeom prst="rect">
                          <a:avLst/>
                        </a:prstGeom>
                        <a:solidFill>
                          <a:schemeClr val="lt1"/>
                        </a:solidFill>
                        <a:ln w="6350">
                          <a:noFill/>
                        </a:ln>
                      </wps:spPr>
                      <wps:txbx>
                        <w:txbxContent>
                          <w:p w14:paraId="0295CDF6" w14:textId="77777777" w:rsidR="00C91D24" w:rsidRDefault="00C91D24" w:rsidP="00EC0486">
                            <w:pPr>
                              <w:pStyle w:val="-"/>
                              <w:tabs>
                                <w:tab w:val="clear" w:pos="284"/>
                              </w:tabs>
                            </w:pPr>
                            <w:r>
                              <w:t xml:space="preserve">4. </w:t>
                            </w:r>
                            <w:r w:rsidRPr="00290758">
                              <w:t>Housing</w:t>
                            </w:r>
                          </w:p>
                          <w:p w14:paraId="480AFE74" w14:textId="77777777" w:rsidR="00C91D24" w:rsidRDefault="00C91D24" w:rsidP="00EC0486">
                            <w:pPr>
                              <w:pStyle w:val="-"/>
                              <w:tabs>
                                <w:tab w:val="clear" w:pos="284"/>
                              </w:tabs>
                            </w:pPr>
                            <w:r>
                              <w:t xml:space="preserve">5. </w:t>
                            </w:r>
                            <w:r w:rsidRPr="00290758">
                              <w:t>Outlet</w:t>
                            </w:r>
                          </w:p>
                          <w:p w14:paraId="68D088CC" w14:textId="77777777" w:rsidR="00C91D24" w:rsidRDefault="00C91D24" w:rsidP="00C63727">
                            <w:pPr>
                              <w:pStyle w:val="-"/>
                              <w:tabs>
                                <w:tab w:val="clear" w:pos="284"/>
                                <w:tab w:val="left" w:pos="140"/>
                              </w:tabs>
                            </w:pPr>
                            <w:r>
                              <w:t xml:space="preserve">6. </w:t>
                            </w:r>
                            <w:r w:rsidRPr="00290758">
                              <w:t>Housing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59A5E2" id="_x0000_t202" coordsize="21600,21600" o:spt="202" path="m,l,21600r21600,l21600,xe">
                <v:stroke joinstyle="miter"/>
                <v:path gradientshapeok="t" o:connecttype="rect"/>
              </v:shapetype>
              <v:shape id="文本框 375936054" o:spid="_x0000_s1026" type="#_x0000_t202" style="position:absolute;left:0;text-align:left;margin-left:136.65pt;margin-top:8.7pt;width:102.35pt;height:41.2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" fillcolor="white [3201]" stroked="f" strokeweight=".5pt">
                <v:textbox>
                  <w:txbxContent>
                    <w:p w14:paraId="0295CDF6" w14:textId="77777777" w:rsidR="00C91D24" w:rsidRDefault="00C91D24" w:rsidP="00EC0486">
                      <w:pPr>
                        <w:pStyle w:val="-"/>
                        <w:tabs>
                          <w:tab w:val="clear" w:pos="284"/>
                        </w:tabs>
                      </w:pPr>
                      <w:r>
                        <w:t xml:space="preserve">4. </w:t>
                      </w:r>
                      <w:r w:rsidRPr="00290758">
                        <w:t>Housing</w:t>
                      </w:r>
                    </w:p>
                    <w:p w14:paraId="480AFE74" w14:textId="77777777" w:rsidR="00C91D24" w:rsidRDefault="00C91D24" w:rsidP="00EC0486">
                      <w:pPr>
                        <w:pStyle w:val="-"/>
                        <w:tabs>
                          <w:tab w:val="clear" w:pos="284"/>
                        </w:tabs>
                      </w:pPr>
                      <w:r>
                        <w:t xml:space="preserve">5. </w:t>
                      </w:r>
                      <w:r w:rsidRPr="00290758">
                        <w:t>Outlet</w:t>
                      </w:r>
                    </w:p>
                    <w:p w14:paraId="68D088CC" w14:textId="77777777" w:rsidR="00C91D24" w:rsidRDefault="00C91D24" w:rsidP="00C63727">
                      <w:pPr>
                        <w:pStyle w:val="-"/>
                        <w:tabs>
                          <w:tab w:val="clear" w:pos="284"/>
                          <w:tab w:val="left" w:pos="140"/>
                        </w:tabs>
                      </w:pPr>
                      <w:r>
                        <w:t xml:space="preserve">6. </w:t>
                      </w:r>
                      <w:r w:rsidRPr="00290758">
                        <w:t>Housing</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5DBA06DA" wp14:editId="44A5D234">
                <wp:simplePos x="0" y="0"/>
                <wp:positionH relativeFrom="margin">
                  <wp:posOffset>115570</wp:posOffset>
                </wp:positionH>
                <wp:positionV relativeFrom="paragraph">
                  <wp:posOffset>120755</wp:posOffset>
                </wp:positionV>
                <wp:extent cx="1299845" cy="47625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299845" cy="476250"/>
                        </a:xfrm>
                        <a:prstGeom prst="rect">
                          <a:avLst/>
                        </a:prstGeom>
                        <a:solidFill>
                          <a:schemeClr val="lt1"/>
                        </a:solidFill>
                        <a:ln w="6350">
                          <a:noFill/>
                        </a:ln>
                      </wps:spPr>
                      <wps:txbx>
                        <w:txbxContent>
                          <w:p w14:paraId="2940064C" w14:textId="77777777" w:rsidR="00C91D24" w:rsidRPr="00EC0486" w:rsidRDefault="00C91D24" w:rsidP="00EC0486">
                            <w:pPr>
                              <w:pStyle w:val="-"/>
                              <w:tabs>
                                <w:tab w:val="clear" w:pos="284"/>
                                <w:tab w:val="left" w:pos="140"/>
                              </w:tabs>
                            </w:pPr>
                            <w:r w:rsidRPr="00EC0486">
                              <w:t>1.</w:t>
                            </w:r>
                            <w:r>
                              <w:t xml:space="preserve"> </w:t>
                            </w:r>
                            <w:r w:rsidRPr="00290758">
                              <w:t>Handle</w:t>
                            </w:r>
                          </w:p>
                          <w:p w14:paraId="183E5C64" w14:textId="77777777" w:rsidR="00C91D24" w:rsidRDefault="00C91D24" w:rsidP="00EC0486">
                            <w:pPr>
                              <w:pStyle w:val="-"/>
                              <w:tabs>
                                <w:tab w:val="clear" w:pos="284"/>
                              </w:tabs>
                            </w:pPr>
                            <w:r>
                              <w:t xml:space="preserve">2. </w:t>
                            </w:r>
                            <w:r w:rsidRPr="00290758">
                              <w:t>Power cord</w:t>
                            </w:r>
                          </w:p>
                          <w:p w14:paraId="2B6B2672" w14:textId="77777777" w:rsidR="00C91D24" w:rsidRDefault="00C91D24" w:rsidP="00DA5CFE">
                            <w:pPr>
                              <w:pStyle w:val="-"/>
                              <w:tabs>
                                <w:tab w:val="clear" w:pos="284"/>
                                <w:tab w:val="left" w:pos="140"/>
                              </w:tabs>
                            </w:pPr>
                            <w:r w:rsidRPr="00D3280E">
                              <w:t>3.</w:t>
                            </w:r>
                            <w:r>
                              <w:t xml:space="preserve"> </w:t>
                            </w:r>
                            <w:r w:rsidRPr="00290758">
                              <w:t>Float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A06DA" id="文本框 4" o:spid="_x0000_s1027" type="#_x0000_t202" style="position:absolute;left:0;text-align:left;margin-left:9.1pt;margin-top:9.5pt;width:102.35pt;height:3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" fillcolor="white [3201]" stroked="f" strokeweight=".5pt">
                <v:textbox>
                  <w:txbxContent>
                    <w:p w14:paraId="2940064C" w14:textId="77777777" w:rsidR="00C91D24" w:rsidRPr="00EC0486" w:rsidRDefault="00C91D24" w:rsidP="00EC0486">
                      <w:pPr>
                        <w:pStyle w:val="-"/>
                        <w:tabs>
                          <w:tab w:val="clear" w:pos="284"/>
                          <w:tab w:val="left" w:pos="140"/>
                        </w:tabs>
                      </w:pPr>
                      <w:r w:rsidRPr="00EC0486">
                        <w:t>1.</w:t>
                      </w:r>
                      <w:r>
                        <w:t xml:space="preserve"> </w:t>
                      </w:r>
                      <w:r w:rsidRPr="00290758">
                        <w:t>Handle</w:t>
                      </w:r>
                    </w:p>
                    <w:p w14:paraId="183E5C64" w14:textId="77777777" w:rsidR="00C91D24" w:rsidRDefault="00C91D24" w:rsidP="00EC0486">
                      <w:pPr>
                        <w:pStyle w:val="-"/>
                        <w:tabs>
                          <w:tab w:val="clear" w:pos="284"/>
                        </w:tabs>
                      </w:pPr>
                      <w:r>
                        <w:t xml:space="preserve">2. </w:t>
                      </w:r>
                      <w:r w:rsidRPr="00290758">
                        <w:t>Power cord</w:t>
                      </w:r>
                    </w:p>
                    <w:p w14:paraId="2B6B2672" w14:textId="77777777" w:rsidR="00C91D24" w:rsidRDefault="00C91D24" w:rsidP="00DA5CFE">
                      <w:pPr>
                        <w:pStyle w:val="-"/>
                        <w:tabs>
                          <w:tab w:val="clear" w:pos="284"/>
                          <w:tab w:val="left" w:pos="140"/>
                        </w:tabs>
                      </w:pPr>
                      <w:r w:rsidRPr="00D3280E">
                        <w:t>3.</w:t>
                      </w:r>
                      <w:r>
                        <w:t xml:space="preserve"> </w:t>
                      </w:r>
                      <w:r w:rsidRPr="00290758">
                        <w:t>Float switch</w:t>
                      </w:r>
                    </w:p>
                  </w:txbxContent>
                </v:textbox>
                <w10:wrap anchorx="margin"/>
              </v:shape>
            </w:pict>
          </mc:Fallback>
        </mc:AlternateContent>
      </w:r>
    </w:p>
    <w:p w14:paraId="3BB14B81" w14:textId="77777777" w:rsidR="00C91D24" w:rsidRDefault="00C91D24" w:rsidP="00A8356D">
      <w:pPr>
        <w:pStyle w:val="-"/>
      </w:pPr>
    </w:p>
    <w:p w14:paraId="1BAA75A6" w14:textId="77777777" w:rsidR="00C91D24" w:rsidRDefault="00C91D24" w:rsidP="00A671C1">
      <w:pPr>
        <w:pStyle w:val="-"/>
      </w:pPr>
    </w:p>
    <w:p w14:paraId="7570165A" w14:textId="77777777" w:rsidR="00C91D24" w:rsidRDefault="00C91D24" w:rsidP="00A671C1">
      <w:pPr>
        <w:pStyle w:val="-"/>
      </w:pPr>
    </w:p>
    <w:p w14:paraId="68166B9C" w14:textId="77777777" w:rsidR="00C91D24" w:rsidRDefault="00C91D24" w:rsidP="004C0F45">
      <w:pPr>
        <w:pStyle w:val="2"/>
      </w:pPr>
    </w:p>
    <w:p w14:paraId="487FC93F" w14:textId="77777777" w:rsidR="00911897" w:rsidRDefault="00911897" w:rsidP="00253D02">
      <w:pPr>
        <w:pStyle w:val="2"/>
        <w:ind w:left="0" w:firstLine="0"/>
      </w:pPr>
    </w:p>
    <w:p w14:paraId="7C8CDD84" w14:textId="77777777" w:rsidR="00911897" w:rsidRDefault="00911897" w:rsidP="00253D02">
      <w:pPr>
        <w:pStyle w:val="2"/>
        <w:ind w:left="0" w:firstLine="0"/>
      </w:pPr>
    </w:p>
    <w:p w14:paraId="67665703" w14:textId="77777777" w:rsidR="00866C3F" w:rsidRDefault="00866C3F" w:rsidP="00253D02">
      <w:pPr>
        <w:pStyle w:val="2"/>
        <w:ind w:left="0" w:firstLine="0"/>
      </w:pPr>
    </w:p>
    <w:p w14:paraId="3F2B35AF" w14:textId="431AFA3A" w:rsidR="00C91D24" w:rsidRDefault="00C91D24" w:rsidP="00253D02">
      <w:pPr>
        <w:pStyle w:val="2"/>
        <w:ind w:left="0" w:firstLine="0"/>
      </w:pPr>
      <w:r w:rsidRPr="004C0F45">
        <w:t>Specificații tehnice</w:t>
      </w:r>
    </w:p>
    <w:p w14:paraId="77B757A2" w14:textId="77777777" w:rsidR="00C91D24" w:rsidRDefault="00C91D24" w:rsidP="000E45CE">
      <w:pPr>
        <w:pStyle w:val="-"/>
      </w:pPr>
    </w:p>
    <w:tbl>
      <w:tblPr>
        <w:tblStyle w:val="TableGrid"/>
        <w:tblW w:w="510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184"/>
        <w:gridCol w:w="979"/>
        <w:gridCol w:w="979"/>
        <w:gridCol w:w="979"/>
        <w:gridCol w:w="979"/>
      </w:tblGrid>
      <w:tr w:rsidR="00665E9E" w14:paraId="5D8175FE" w14:textId="3884F205" w:rsidTr="00665E9E">
        <w:trPr>
          <w:trHeight w:val="170"/>
        </w:trPr>
        <w:tc>
          <w:tcPr>
            <w:tcW w:w="1184" w:type="dxa"/>
            <w:vAlign w:val="center"/>
          </w:tcPr>
          <w:p w14:paraId="4FA9D29E" w14:textId="77777777" w:rsidR="00665E9E" w:rsidRPr="00936962" w:rsidRDefault="00665E9E" w:rsidP="00665E9E">
            <w:pPr>
              <w:pStyle w:val="a7"/>
            </w:pPr>
            <w:r w:rsidRPr="00936962">
              <w:t>Nr. model</w:t>
            </w:r>
          </w:p>
        </w:tc>
        <w:tc>
          <w:tcPr>
            <w:tcW w:w="979" w:type="dxa"/>
            <w:vAlign w:val="center"/>
          </w:tcPr>
          <w:p w14:paraId="4101DF79" w14:textId="77777777" w:rsidR="00665E9E" w:rsidRPr="00936962" w:rsidRDefault="00665E9E" w:rsidP="00665E9E">
            <w:pPr>
              <w:pStyle w:val="a7"/>
            </w:pPr>
            <w:r>
              <w:t>SPC4008</w:t>
            </w:r>
          </w:p>
        </w:tc>
        <w:tc>
          <w:tcPr>
            <w:tcW w:w="979" w:type="dxa"/>
            <w:vAlign w:val="center"/>
          </w:tcPr>
          <w:p w14:paraId="7FE70A42" w14:textId="77777777" w:rsidR="00665E9E" w:rsidRPr="00936962" w:rsidRDefault="00665E9E" w:rsidP="00665E9E">
            <w:pPr>
              <w:pStyle w:val="a7"/>
            </w:pPr>
            <w:r>
              <w:t>SPC4008-5</w:t>
            </w:r>
          </w:p>
        </w:tc>
        <w:tc>
          <w:tcPr>
            <w:tcW w:w="979" w:type="dxa"/>
            <w:vAlign w:val="center"/>
          </w:tcPr>
          <w:p w14:paraId="4C59A6D8" w14:textId="58B08F5B" w:rsidR="00665E9E" w:rsidRPr="006C0CF6" w:rsidRDefault="00665E9E" w:rsidP="00665E9E">
            <w:pPr>
              <w:pStyle w:val="a7"/>
              <w:rPr>
                <w:rFonts w:eastAsia="DengXian"/>
              </w:rPr>
            </w:pPr>
            <w:r w:rsidRPr="006C0CF6">
              <w:rPr>
                <w:rFonts w:eastAsia="DengXian"/>
              </w:rPr>
              <w:t>SPC4008-4</w:t>
            </w:r>
          </w:p>
        </w:tc>
        <w:tc>
          <w:tcPr>
            <w:tcW w:w="979" w:type="dxa"/>
            <w:vAlign w:val="center"/>
          </w:tcPr>
          <w:p w14:paraId="4AF13A9B" w14:textId="4CA717A6" w:rsidR="00665E9E" w:rsidRPr="00665E9E" w:rsidRDefault="00665E9E" w:rsidP="00665E9E">
            <w:pPr>
              <w:pStyle w:val="a7"/>
            </w:pPr>
            <w:r w:rsidRPr="00665E9E">
              <w:t>USPC4008</w:t>
            </w:r>
          </w:p>
        </w:tc>
      </w:tr>
      <w:tr w:rsidR="00665E9E" w14:paraId="2C65F4C1" w14:textId="071DE9A0" w:rsidTr="00665E9E">
        <w:trPr>
          <w:trHeight w:val="227"/>
        </w:trPr>
        <w:tc>
          <w:tcPr>
            <w:tcW w:w="1184" w:type="dxa"/>
            <w:vAlign w:val="center"/>
          </w:tcPr>
          <w:p w14:paraId="4A988064" w14:textId="77777777" w:rsidR="00665E9E" w:rsidRPr="00936962" w:rsidRDefault="00665E9E" w:rsidP="00665E9E">
            <w:pPr>
              <w:pStyle w:val="a3"/>
              <w:jc w:val="left"/>
              <w:rPr>
                <w:b/>
                <w:bCs/>
              </w:rPr>
            </w:pPr>
            <w:r w:rsidRPr="008615BC">
              <w:rPr>
                <w:b/>
                <w:bCs/>
              </w:rPr>
              <w:t>Tensiune nominală (V)</w:t>
            </w:r>
          </w:p>
        </w:tc>
        <w:tc>
          <w:tcPr>
            <w:tcW w:w="979" w:type="dxa"/>
            <w:vAlign w:val="center"/>
          </w:tcPr>
          <w:p w14:paraId="5782647A" w14:textId="06B61926" w:rsidR="00665E9E" w:rsidRDefault="00665E9E" w:rsidP="00665E9E">
            <w:pPr>
              <w:pStyle w:val="a3"/>
              <w:jc w:val="center"/>
            </w:pPr>
            <w:r w:rsidRPr="00AD4C2A">
              <w:t xml:space="preserve">220-240 </w:t>
            </w:r>
            <w:r>
              <w:rPr>
                <w:rFonts w:hint="eastAsia"/>
              </w:rPr>
              <w:t>~</w:t>
            </w:r>
          </w:p>
        </w:tc>
        <w:tc>
          <w:tcPr>
            <w:tcW w:w="979" w:type="dxa"/>
            <w:vAlign w:val="center"/>
          </w:tcPr>
          <w:p w14:paraId="40558898" w14:textId="77777777" w:rsidR="00665E9E" w:rsidRDefault="00665E9E" w:rsidP="00665E9E">
            <w:pPr>
              <w:pStyle w:val="a3"/>
              <w:jc w:val="center"/>
            </w:pPr>
            <w:r w:rsidRPr="00117221">
              <w:t>220-240~</w:t>
            </w:r>
          </w:p>
        </w:tc>
        <w:tc>
          <w:tcPr>
            <w:tcW w:w="979" w:type="dxa"/>
            <w:vAlign w:val="center"/>
          </w:tcPr>
          <w:p w14:paraId="2C9F182F" w14:textId="087878BE" w:rsidR="00665E9E" w:rsidRDefault="00665E9E" w:rsidP="00665E9E">
            <w:pPr>
              <w:pStyle w:val="a3"/>
              <w:jc w:val="center"/>
              <w:rPr>
                <w:rFonts w:eastAsia="DengXian"/>
              </w:rPr>
            </w:pPr>
            <w:r>
              <w:rPr>
                <w:rFonts w:eastAsia="DengXian"/>
              </w:rPr>
              <w:t>220-240~</w:t>
            </w:r>
          </w:p>
        </w:tc>
        <w:tc>
          <w:tcPr>
            <w:tcW w:w="979" w:type="dxa"/>
            <w:vAlign w:val="center"/>
          </w:tcPr>
          <w:p w14:paraId="06CBB813" w14:textId="4143281A" w:rsidR="00665E9E" w:rsidRDefault="00665E9E" w:rsidP="00665E9E">
            <w:pPr>
              <w:pStyle w:val="a3"/>
              <w:jc w:val="center"/>
              <w:rPr>
                <w:rFonts w:eastAsia="DengXian"/>
              </w:rPr>
            </w:pPr>
            <w:r>
              <w:rPr>
                <w:rFonts w:eastAsia="DengXian"/>
              </w:rPr>
              <w:t>110-120~</w:t>
            </w:r>
          </w:p>
        </w:tc>
      </w:tr>
      <w:tr w:rsidR="00665E9E" w14:paraId="7A62BFF1" w14:textId="68F3CEA7" w:rsidTr="00665E9E">
        <w:trPr>
          <w:trHeight w:val="227"/>
        </w:trPr>
        <w:tc>
          <w:tcPr>
            <w:tcW w:w="1184" w:type="dxa"/>
            <w:vAlign w:val="center"/>
          </w:tcPr>
          <w:p w14:paraId="5E6B592B" w14:textId="77777777" w:rsidR="00665E9E" w:rsidRPr="00936962" w:rsidRDefault="00665E9E" w:rsidP="00665E9E">
            <w:pPr>
              <w:pStyle w:val="a3"/>
              <w:jc w:val="left"/>
              <w:rPr>
                <w:b/>
                <w:bCs/>
              </w:rPr>
            </w:pPr>
            <w:r w:rsidRPr="008615BC">
              <w:rPr>
                <w:b/>
                <w:bCs/>
              </w:rPr>
              <w:t>Frecvență nominală (Hz)</w:t>
            </w:r>
          </w:p>
        </w:tc>
        <w:tc>
          <w:tcPr>
            <w:tcW w:w="979" w:type="dxa"/>
            <w:vAlign w:val="center"/>
          </w:tcPr>
          <w:p w14:paraId="5748A448" w14:textId="77777777" w:rsidR="00665E9E" w:rsidRDefault="00665E9E" w:rsidP="00665E9E">
            <w:pPr>
              <w:pStyle w:val="a3"/>
              <w:jc w:val="center"/>
            </w:pPr>
            <w:r w:rsidRPr="00B04D67">
              <w:t>50</w:t>
            </w:r>
          </w:p>
        </w:tc>
        <w:tc>
          <w:tcPr>
            <w:tcW w:w="979" w:type="dxa"/>
            <w:vAlign w:val="center"/>
          </w:tcPr>
          <w:p w14:paraId="18D339F2" w14:textId="77777777" w:rsidR="00665E9E" w:rsidRDefault="00665E9E" w:rsidP="00665E9E">
            <w:pPr>
              <w:pStyle w:val="a3"/>
              <w:jc w:val="center"/>
            </w:pPr>
            <w:r>
              <w:rPr>
                <w:rFonts w:hint="eastAsia"/>
              </w:rPr>
              <w:t xml:space="preserve">6 </w:t>
            </w:r>
            <w:r w:rsidRPr="00117221">
              <w:t>0</w:t>
            </w:r>
          </w:p>
        </w:tc>
        <w:tc>
          <w:tcPr>
            <w:tcW w:w="979" w:type="dxa"/>
            <w:vAlign w:val="center"/>
          </w:tcPr>
          <w:p w14:paraId="47F8304E" w14:textId="10BCCCF8" w:rsidR="00665E9E" w:rsidRDefault="00665E9E" w:rsidP="00665E9E">
            <w:pPr>
              <w:pStyle w:val="a3"/>
              <w:jc w:val="center"/>
              <w:rPr>
                <w:rFonts w:eastAsia="DengXian"/>
              </w:rPr>
            </w:pPr>
            <w:r>
              <w:rPr>
                <w:rFonts w:eastAsia="DengXian"/>
              </w:rPr>
              <w:t>50</w:t>
            </w:r>
          </w:p>
        </w:tc>
        <w:tc>
          <w:tcPr>
            <w:tcW w:w="979" w:type="dxa"/>
            <w:vAlign w:val="center"/>
          </w:tcPr>
          <w:p w14:paraId="4603B000" w14:textId="48663D65" w:rsidR="00665E9E" w:rsidRDefault="00665E9E" w:rsidP="00665E9E">
            <w:pPr>
              <w:pStyle w:val="a3"/>
              <w:jc w:val="center"/>
              <w:rPr>
                <w:rFonts w:eastAsia="DengXian"/>
              </w:rPr>
            </w:pPr>
            <w:r>
              <w:rPr>
                <w:rFonts w:eastAsia="DengXian"/>
              </w:rPr>
              <w:t>60</w:t>
            </w:r>
          </w:p>
        </w:tc>
      </w:tr>
      <w:tr w:rsidR="00665E9E" w14:paraId="0D01458A" w14:textId="3411F7F2" w:rsidTr="00665E9E">
        <w:trPr>
          <w:trHeight w:val="227"/>
        </w:trPr>
        <w:tc>
          <w:tcPr>
            <w:tcW w:w="1184" w:type="dxa"/>
            <w:vAlign w:val="center"/>
          </w:tcPr>
          <w:p w14:paraId="396A883F" w14:textId="77777777" w:rsidR="00665E9E" w:rsidRPr="00936962" w:rsidRDefault="00665E9E" w:rsidP="00665E9E">
            <w:pPr>
              <w:pStyle w:val="a3"/>
              <w:jc w:val="left"/>
              <w:rPr>
                <w:b/>
                <w:bCs/>
              </w:rPr>
            </w:pPr>
            <w:r w:rsidRPr="008615BC">
              <w:rPr>
                <w:b/>
                <w:bCs/>
              </w:rPr>
              <w:t>Fază</w:t>
            </w:r>
          </w:p>
        </w:tc>
        <w:tc>
          <w:tcPr>
            <w:tcW w:w="979" w:type="dxa"/>
            <w:vAlign w:val="center"/>
          </w:tcPr>
          <w:p w14:paraId="46F9B0ED" w14:textId="77777777" w:rsidR="00665E9E" w:rsidRDefault="00665E9E" w:rsidP="00665E9E">
            <w:pPr>
              <w:pStyle w:val="a3"/>
              <w:jc w:val="center"/>
            </w:pPr>
            <w:r w:rsidRPr="00B04D67">
              <w:t>Singur</w:t>
            </w:r>
          </w:p>
        </w:tc>
        <w:tc>
          <w:tcPr>
            <w:tcW w:w="979" w:type="dxa"/>
            <w:vAlign w:val="center"/>
          </w:tcPr>
          <w:p w14:paraId="74055E58" w14:textId="77777777" w:rsidR="00665E9E" w:rsidRDefault="00665E9E" w:rsidP="00665E9E">
            <w:pPr>
              <w:pStyle w:val="a3"/>
              <w:jc w:val="center"/>
            </w:pPr>
            <w:r w:rsidRPr="00117221">
              <w:t>Singur</w:t>
            </w:r>
          </w:p>
        </w:tc>
        <w:tc>
          <w:tcPr>
            <w:tcW w:w="979" w:type="dxa"/>
            <w:vAlign w:val="center"/>
          </w:tcPr>
          <w:p w14:paraId="24546732" w14:textId="3610058F" w:rsidR="00665E9E" w:rsidRDefault="00665E9E" w:rsidP="00665E9E">
            <w:pPr>
              <w:pStyle w:val="a3"/>
              <w:jc w:val="center"/>
              <w:rPr>
                <w:rFonts w:eastAsia="DengXian"/>
              </w:rPr>
            </w:pPr>
            <w:r>
              <w:rPr>
                <w:rFonts w:eastAsia="DengXian"/>
              </w:rPr>
              <w:t>Singur</w:t>
            </w:r>
          </w:p>
        </w:tc>
        <w:tc>
          <w:tcPr>
            <w:tcW w:w="979" w:type="dxa"/>
            <w:vAlign w:val="center"/>
          </w:tcPr>
          <w:p w14:paraId="5AB1D9F4" w14:textId="154E1E44" w:rsidR="00665E9E" w:rsidRDefault="00665E9E" w:rsidP="00665E9E">
            <w:pPr>
              <w:pStyle w:val="a3"/>
              <w:jc w:val="center"/>
              <w:rPr>
                <w:rFonts w:eastAsia="DengXian"/>
              </w:rPr>
            </w:pPr>
            <w:r>
              <w:rPr>
                <w:rFonts w:eastAsia="DengXian"/>
              </w:rPr>
              <w:t>Singur</w:t>
            </w:r>
          </w:p>
        </w:tc>
      </w:tr>
      <w:tr w:rsidR="00665E9E" w14:paraId="0768E8E9" w14:textId="32D6CC08" w:rsidTr="00665E9E">
        <w:trPr>
          <w:trHeight w:val="227"/>
        </w:trPr>
        <w:tc>
          <w:tcPr>
            <w:tcW w:w="1184" w:type="dxa"/>
            <w:vAlign w:val="center"/>
          </w:tcPr>
          <w:p w14:paraId="04D58472" w14:textId="77777777" w:rsidR="00665E9E" w:rsidRPr="00936962" w:rsidRDefault="00665E9E" w:rsidP="00665E9E">
            <w:pPr>
              <w:pStyle w:val="a3"/>
              <w:jc w:val="left"/>
              <w:rPr>
                <w:b/>
                <w:bCs/>
              </w:rPr>
            </w:pPr>
            <w:r w:rsidRPr="008615BC">
              <w:rPr>
                <w:b/>
                <w:bCs/>
              </w:rPr>
              <w:t>Putere nominală (kW/CP)</w:t>
            </w:r>
          </w:p>
        </w:tc>
        <w:tc>
          <w:tcPr>
            <w:tcW w:w="979" w:type="dxa"/>
            <w:vAlign w:val="center"/>
          </w:tcPr>
          <w:p w14:paraId="0E46BD91" w14:textId="77777777" w:rsidR="00665E9E" w:rsidRDefault="00665E9E" w:rsidP="00665E9E">
            <w:pPr>
              <w:pStyle w:val="a3"/>
              <w:jc w:val="center"/>
            </w:pPr>
            <w:r w:rsidRPr="002541C7">
              <w:t>0,4/0,5</w:t>
            </w:r>
          </w:p>
        </w:tc>
        <w:tc>
          <w:tcPr>
            <w:tcW w:w="979" w:type="dxa"/>
            <w:vAlign w:val="center"/>
          </w:tcPr>
          <w:p w14:paraId="4AE32756" w14:textId="77777777" w:rsidR="00665E9E" w:rsidRDefault="00665E9E" w:rsidP="00665E9E">
            <w:pPr>
              <w:pStyle w:val="a3"/>
              <w:jc w:val="center"/>
            </w:pPr>
            <w:r w:rsidRPr="002541C7">
              <w:t>0,4/0,5</w:t>
            </w:r>
          </w:p>
        </w:tc>
        <w:tc>
          <w:tcPr>
            <w:tcW w:w="979" w:type="dxa"/>
            <w:vAlign w:val="center"/>
          </w:tcPr>
          <w:p w14:paraId="21B4BE5F" w14:textId="1FB21305" w:rsidR="00665E9E" w:rsidRDefault="00665E9E" w:rsidP="00665E9E">
            <w:pPr>
              <w:pStyle w:val="a3"/>
              <w:jc w:val="center"/>
              <w:rPr>
                <w:rFonts w:eastAsia="DengXian"/>
              </w:rPr>
            </w:pPr>
            <w:r>
              <w:rPr>
                <w:rFonts w:eastAsia="DengXian"/>
              </w:rPr>
              <w:t>0,4/0,5</w:t>
            </w:r>
          </w:p>
        </w:tc>
        <w:tc>
          <w:tcPr>
            <w:tcW w:w="979" w:type="dxa"/>
            <w:vAlign w:val="center"/>
          </w:tcPr>
          <w:p w14:paraId="3FA39572" w14:textId="70EBD09F" w:rsidR="00665E9E" w:rsidRDefault="00665E9E" w:rsidP="00665E9E">
            <w:pPr>
              <w:pStyle w:val="a3"/>
              <w:jc w:val="center"/>
              <w:rPr>
                <w:rFonts w:eastAsia="DengXian"/>
              </w:rPr>
            </w:pPr>
            <w:r>
              <w:rPr>
                <w:rFonts w:eastAsia="DengXian"/>
              </w:rPr>
              <w:t>0,4/0,5</w:t>
            </w:r>
          </w:p>
        </w:tc>
      </w:tr>
      <w:tr w:rsidR="00665E9E" w14:paraId="30637BE7" w14:textId="353A5C7F" w:rsidTr="00665E9E">
        <w:trPr>
          <w:trHeight w:val="227"/>
        </w:trPr>
        <w:tc>
          <w:tcPr>
            <w:tcW w:w="1184" w:type="dxa"/>
            <w:vAlign w:val="center"/>
          </w:tcPr>
          <w:p w14:paraId="5EBBDDE0" w14:textId="77777777" w:rsidR="00665E9E" w:rsidRPr="00936962" w:rsidRDefault="00665E9E" w:rsidP="00665E9E">
            <w:pPr>
              <w:pStyle w:val="a3"/>
              <w:jc w:val="left"/>
              <w:rPr>
                <w:b/>
                <w:bCs/>
              </w:rPr>
            </w:pPr>
            <w:r w:rsidRPr="008615BC">
              <w:rPr>
                <w:b/>
                <w:bCs/>
              </w:rPr>
              <w:t>Turație fără sarcină (r/min)</w:t>
            </w:r>
          </w:p>
        </w:tc>
        <w:tc>
          <w:tcPr>
            <w:tcW w:w="979" w:type="dxa"/>
            <w:vAlign w:val="center"/>
          </w:tcPr>
          <w:p w14:paraId="683BD328" w14:textId="77777777" w:rsidR="00665E9E" w:rsidRDefault="00665E9E" w:rsidP="00665E9E">
            <w:pPr>
              <w:pStyle w:val="a3"/>
              <w:jc w:val="center"/>
            </w:pPr>
            <w:r w:rsidRPr="00B81F88">
              <w:t>2850</w:t>
            </w:r>
          </w:p>
        </w:tc>
        <w:tc>
          <w:tcPr>
            <w:tcW w:w="979" w:type="dxa"/>
            <w:vAlign w:val="center"/>
          </w:tcPr>
          <w:p w14:paraId="5A209E3D" w14:textId="77777777" w:rsidR="00665E9E" w:rsidRDefault="00665E9E" w:rsidP="00665E9E">
            <w:pPr>
              <w:pStyle w:val="a3"/>
              <w:jc w:val="center"/>
            </w:pPr>
            <w:r w:rsidRPr="00B81F88">
              <w:t>3450</w:t>
            </w:r>
          </w:p>
        </w:tc>
        <w:tc>
          <w:tcPr>
            <w:tcW w:w="979" w:type="dxa"/>
            <w:vAlign w:val="center"/>
          </w:tcPr>
          <w:p w14:paraId="1E652869" w14:textId="0D907904" w:rsidR="00665E9E" w:rsidRDefault="00665E9E" w:rsidP="00665E9E">
            <w:pPr>
              <w:pStyle w:val="a3"/>
              <w:jc w:val="center"/>
              <w:rPr>
                <w:rFonts w:eastAsia="DengXian"/>
              </w:rPr>
            </w:pPr>
            <w:r>
              <w:rPr>
                <w:rFonts w:eastAsia="DengXian"/>
              </w:rPr>
              <w:t>2850</w:t>
            </w:r>
          </w:p>
        </w:tc>
        <w:tc>
          <w:tcPr>
            <w:tcW w:w="979" w:type="dxa"/>
            <w:vAlign w:val="center"/>
          </w:tcPr>
          <w:p w14:paraId="4D0CA8DB" w14:textId="21AF4D43" w:rsidR="00665E9E" w:rsidRDefault="00665E9E" w:rsidP="00665E9E">
            <w:pPr>
              <w:pStyle w:val="a3"/>
              <w:jc w:val="center"/>
              <w:rPr>
                <w:rFonts w:eastAsia="DengXian"/>
              </w:rPr>
            </w:pPr>
            <w:r>
              <w:rPr>
                <w:rFonts w:eastAsia="DengXian"/>
              </w:rPr>
              <w:t>3450</w:t>
            </w:r>
          </w:p>
        </w:tc>
      </w:tr>
      <w:tr w:rsidR="00665E9E" w14:paraId="61215168" w14:textId="329867C6" w:rsidTr="00665E9E">
        <w:trPr>
          <w:trHeight w:val="227"/>
        </w:trPr>
        <w:tc>
          <w:tcPr>
            <w:tcW w:w="1184" w:type="dxa"/>
            <w:vAlign w:val="center"/>
          </w:tcPr>
          <w:p w14:paraId="73951C6A" w14:textId="77777777" w:rsidR="00665E9E" w:rsidRPr="00936962" w:rsidRDefault="00665E9E" w:rsidP="00665E9E">
            <w:pPr>
              <w:pStyle w:val="a3"/>
              <w:jc w:val="left"/>
              <w:rPr>
                <w:b/>
                <w:bCs/>
              </w:rPr>
            </w:pPr>
            <w:r w:rsidRPr="008615BC">
              <w:rPr>
                <w:b/>
                <w:bCs/>
              </w:rPr>
              <w:t>Înălțime maximă (m)</w:t>
            </w:r>
          </w:p>
        </w:tc>
        <w:tc>
          <w:tcPr>
            <w:tcW w:w="979" w:type="dxa"/>
            <w:vAlign w:val="center"/>
          </w:tcPr>
          <w:p w14:paraId="3A7003FF" w14:textId="77777777" w:rsidR="00665E9E" w:rsidRPr="00101D5B" w:rsidRDefault="00665E9E" w:rsidP="00665E9E">
            <w:pPr>
              <w:pStyle w:val="a3"/>
              <w:jc w:val="center"/>
            </w:pPr>
            <w:r w:rsidRPr="00101D5B">
              <w:t>8</w:t>
            </w:r>
          </w:p>
        </w:tc>
        <w:tc>
          <w:tcPr>
            <w:tcW w:w="979" w:type="dxa"/>
            <w:vAlign w:val="center"/>
          </w:tcPr>
          <w:p w14:paraId="76562048" w14:textId="77777777" w:rsidR="00665E9E" w:rsidRDefault="00665E9E" w:rsidP="00665E9E">
            <w:pPr>
              <w:pStyle w:val="a3"/>
              <w:jc w:val="center"/>
            </w:pPr>
            <w:r w:rsidRPr="00117221">
              <w:t>8</w:t>
            </w:r>
          </w:p>
        </w:tc>
        <w:tc>
          <w:tcPr>
            <w:tcW w:w="979" w:type="dxa"/>
            <w:vAlign w:val="center"/>
          </w:tcPr>
          <w:p w14:paraId="123A912D" w14:textId="7A7F4BE4" w:rsidR="00665E9E" w:rsidRDefault="00665E9E" w:rsidP="00665E9E">
            <w:pPr>
              <w:pStyle w:val="a3"/>
              <w:jc w:val="center"/>
              <w:rPr>
                <w:rFonts w:eastAsia="DengXian"/>
              </w:rPr>
            </w:pPr>
            <w:r>
              <w:rPr>
                <w:rFonts w:eastAsia="DengXian"/>
              </w:rPr>
              <w:t>8</w:t>
            </w:r>
          </w:p>
        </w:tc>
        <w:tc>
          <w:tcPr>
            <w:tcW w:w="979" w:type="dxa"/>
            <w:vAlign w:val="center"/>
          </w:tcPr>
          <w:p w14:paraId="70B13154" w14:textId="5D33D396" w:rsidR="00665E9E" w:rsidRDefault="00665E9E" w:rsidP="00665E9E">
            <w:pPr>
              <w:pStyle w:val="a3"/>
              <w:jc w:val="center"/>
              <w:rPr>
                <w:rFonts w:eastAsia="DengXian"/>
              </w:rPr>
            </w:pPr>
            <w:r>
              <w:rPr>
                <w:rFonts w:eastAsia="DengXian"/>
              </w:rPr>
              <w:t>8</w:t>
            </w:r>
          </w:p>
        </w:tc>
      </w:tr>
      <w:tr w:rsidR="00665E9E" w14:paraId="5F47A269" w14:textId="5ED25576" w:rsidTr="00665E9E">
        <w:trPr>
          <w:trHeight w:val="227"/>
        </w:trPr>
        <w:tc>
          <w:tcPr>
            <w:tcW w:w="1184" w:type="dxa"/>
            <w:vAlign w:val="center"/>
          </w:tcPr>
          <w:p w14:paraId="563CE84F" w14:textId="77777777" w:rsidR="00665E9E" w:rsidRPr="00936962" w:rsidRDefault="00665E9E" w:rsidP="00665E9E">
            <w:pPr>
              <w:pStyle w:val="a3"/>
              <w:jc w:val="left"/>
              <w:rPr>
                <w:b/>
                <w:bCs/>
              </w:rPr>
            </w:pPr>
            <w:r w:rsidRPr="008615BC">
              <w:rPr>
                <w:b/>
                <w:bCs/>
              </w:rPr>
              <w:t>Debit maxim (l/min)</w:t>
            </w:r>
          </w:p>
        </w:tc>
        <w:tc>
          <w:tcPr>
            <w:tcW w:w="979" w:type="dxa"/>
            <w:vAlign w:val="center"/>
          </w:tcPr>
          <w:p w14:paraId="79A8FD41" w14:textId="77777777" w:rsidR="00665E9E" w:rsidRPr="00101D5B" w:rsidRDefault="00665E9E" w:rsidP="00665E9E">
            <w:pPr>
              <w:pStyle w:val="a3"/>
              <w:jc w:val="center"/>
            </w:pPr>
            <w:r w:rsidRPr="006E1473">
              <w:t>117</w:t>
            </w:r>
          </w:p>
        </w:tc>
        <w:tc>
          <w:tcPr>
            <w:tcW w:w="979" w:type="dxa"/>
            <w:vAlign w:val="center"/>
          </w:tcPr>
          <w:p w14:paraId="6308AFA8" w14:textId="77777777" w:rsidR="00665E9E" w:rsidRDefault="00665E9E" w:rsidP="00665E9E">
            <w:pPr>
              <w:pStyle w:val="a3"/>
              <w:jc w:val="center"/>
            </w:pPr>
            <w:r w:rsidRPr="006E1473">
              <w:t>117</w:t>
            </w:r>
          </w:p>
        </w:tc>
        <w:tc>
          <w:tcPr>
            <w:tcW w:w="979" w:type="dxa"/>
            <w:vAlign w:val="center"/>
          </w:tcPr>
          <w:p w14:paraId="11D741A3" w14:textId="008F67F0" w:rsidR="00665E9E" w:rsidRDefault="00665E9E" w:rsidP="00665E9E">
            <w:pPr>
              <w:pStyle w:val="a3"/>
              <w:jc w:val="center"/>
              <w:rPr>
                <w:rFonts w:eastAsia="DengXian"/>
              </w:rPr>
            </w:pPr>
            <w:r>
              <w:rPr>
                <w:rFonts w:eastAsia="DengXian"/>
              </w:rPr>
              <w:t>117</w:t>
            </w:r>
          </w:p>
        </w:tc>
        <w:tc>
          <w:tcPr>
            <w:tcW w:w="979" w:type="dxa"/>
            <w:vAlign w:val="center"/>
          </w:tcPr>
          <w:p w14:paraId="16868F53" w14:textId="28490FF0" w:rsidR="00665E9E" w:rsidRDefault="00665E9E" w:rsidP="00665E9E">
            <w:pPr>
              <w:pStyle w:val="a3"/>
              <w:jc w:val="center"/>
              <w:rPr>
                <w:rFonts w:eastAsia="DengXian"/>
              </w:rPr>
            </w:pPr>
            <w:r>
              <w:rPr>
                <w:rFonts w:eastAsia="DengXian"/>
              </w:rPr>
              <w:t>117</w:t>
            </w:r>
          </w:p>
        </w:tc>
      </w:tr>
      <w:tr w:rsidR="00665E9E" w14:paraId="3FB18ED2" w14:textId="28F56125" w:rsidTr="00665E9E">
        <w:trPr>
          <w:trHeight w:val="227"/>
        </w:trPr>
        <w:tc>
          <w:tcPr>
            <w:tcW w:w="1184" w:type="dxa"/>
            <w:vAlign w:val="center"/>
          </w:tcPr>
          <w:p w14:paraId="5A2E82F0" w14:textId="77777777" w:rsidR="00665E9E" w:rsidRPr="00936962" w:rsidRDefault="00665E9E" w:rsidP="00665E9E">
            <w:pPr>
              <w:pStyle w:val="a3"/>
              <w:jc w:val="left"/>
              <w:rPr>
                <w:b/>
                <w:bCs/>
              </w:rPr>
            </w:pPr>
            <w:r w:rsidRPr="008615BC">
              <w:rPr>
                <w:b/>
                <w:bCs/>
              </w:rPr>
              <w:t>Intrare/Ieșire (țoli)</w:t>
            </w:r>
          </w:p>
        </w:tc>
        <w:tc>
          <w:tcPr>
            <w:tcW w:w="979" w:type="dxa"/>
            <w:vAlign w:val="center"/>
          </w:tcPr>
          <w:p w14:paraId="45622780" w14:textId="1162D7CD" w:rsidR="00665E9E" w:rsidRPr="00101D5B" w:rsidRDefault="00665E9E" w:rsidP="00665E9E">
            <w:pPr>
              <w:pStyle w:val="a3"/>
              <w:jc w:val="center"/>
            </w:pPr>
            <w:r>
              <w:rPr>
                <w:rFonts w:hint="eastAsia"/>
              </w:rPr>
              <w:t xml:space="preserve">1 </w:t>
            </w:r>
            <w:r>
              <w:t>˝</w:t>
            </w:r>
          </w:p>
        </w:tc>
        <w:tc>
          <w:tcPr>
            <w:tcW w:w="979" w:type="dxa"/>
            <w:vAlign w:val="center"/>
          </w:tcPr>
          <w:p w14:paraId="61922C12" w14:textId="77065EC4" w:rsidR="00665E9E" w:rsidRDefault="00665E9E" w:rsidP="00665E9E">
            <w:pPr>
              <w:pStyle w:val="a3"/>
              <w:jc w:val="center"/>
            </w:pPr>
            <w:r>
              <w:rPr>
                <w:rFonts w:hint="eastAsia"/>
              </w:rPr>
              <w:t xml:space="preserve">1 </w:t>
            </w:r>
            <w:r>
              <w:t>˝</w:t>
            </w:r>
          </w:p>
        </w:tc>
        <w:tc>
          <w:tcPr>
            <w:tcW w:w="979" w:type="dxa"/>
            <w:vAlign w:val="center"/>
          </w:tcPr>
          <w:p w14:paraId="65438DE7" w14:textId="0D2EB676" w:rsidR="00665E9E" w:rsidRDefault="00665E9E" w:rsidP="00665E9E">
            <w:pPr>
              <w:pStyle w:val="a3"/>
              <w:jc w:val="center"/>
              <w:rPr>
                <w:rFonts w:eastAsia="DengXian"/>
              </w:rPr>
            </w:pPr>
            <w:r>
              <w:rPr>
                <w:rFonts w:hint="eastAsia"/>
              </w:rPr>
              <w:t xml:space="preserve">1 </w:t>
            </w:r>
            <w:r>
              <w:t>˝</w:t>
            </w:r>
          </w:p>
        </w:tc>
        <w:tc>
          <w:tcPr>
            <w:tcW w:w="979" w:type="dxa"/>
            <w:vAlign w:val="center"/>
          </w:tcPr>
          <w:p w14:paraId="677E06FA" w14:textId="1A5283C5" w:rsidR="00665E9E" w:rsidRDefault="00665E9E" w:rsidP="00665E9E">
            <w:pPr>
              <w:pStyle w:val="a3"/>
              <w:jc w:val="center"/>
              <w:rPr>
                <w:rFonts w:eastAsia="DengXian"/>
              </w:rPr>
            </w:pPr>
            <w:r>
              <w:rPr>
                <w:rFonts w:hint="eastAsia"/>
              </w:rPr>
              <w:t xml:space="preserve">1 </w:t>
            </w:r>
            <w:r>
              <w:t>˝</w:t>
            </w:r>
          </w:p>
        </w:tc>
      </w:tr>
    </w:tbl>
    <w:p w14:paraId="4C225D3A" w14:textId="77777777" w:rsidR="00911897" w:rsidRDefault="00911897" w:rsidP="00565020">
      <w:pPr>
        <w:pStyle w:val="2"/>
        <w:rPr>
          <w:rStyle w:val="a6"/>
          <w:b/>
        </w:rPr>
      </w:pPr>
    </w:p>
    <w:p w14:paraId="1AEED0A2" w14:textId="11F9AB74" w:rsidR="00C91D24" w:rsidRDefault="00C91D24" w:rsidP="00665E9E">
      <w:pPr>
        <w:pStyle w:val="2"/>
      </w:pPr>
      <w:proofErr w:type="spellStart"/>
      <w:r w:rsidRPr="00911897">
        <w:rPr>
          <w:rStyle w:val="a6"/>
          <w:b/>
          <w:bCs w:val="0"/>
          <w:color w:val="595858"/>
          <w:kern w:val="2"/>
          <w:sz w:val="16"/>
          <w:szCs w:val="14"/>
          <w:lang w:val="en-US"/>
        </w:rPr>
        <w:t>Curbe</w:t>
      </w:r>
      <w:proofErr w:type="spellEnd"/>
      <w:r w:rsidRPr="00911897">
        <w:rPr>
          <w:rStyle w:val="a6"/>
          <w:b/>
          <w:bCs w:val="0"/>
          <w:color w:val="595858"/>
          <w:kern w:val="2"/>
          <w:sz w:val="16"/>
          <w:szCs w:val="14"/>
          <w:lang w:val="en-US"/>
        </w:rPr>
        <w:t xml:space="preserve"> de </w:t>
      </w:r>
      <w:proofErr w:type="spellStart"/>
      <w:r w:rsidRPr="00911897">
        <w:rPr>
          <w:rStyle w:val="a6"/>
          <w:b/>
          <w:bCs w:val="0"/>
          <w:color w:val="595858"/>
          <w:kern w:val="2"/>
          <w:sz w:val="16"/>
          <w:szCs w:val="14"/>
          <w:lang w:val="en-US"/>
        </w:rPr>
        <w:t>performanță</w:t>
      </w:r>
      <w:proofErr w:type="spellEnd"/>
      <w:r w:rsidRPr="00911897">
        <w:rPr>
          <w:rStyle w:val="a6"/>
          <w:b/>
          <w:bCs w:val="0"/>
          <w:color w:val="595858"/>
          <w:kern w:val="2"/>
          <w:sz w:val="16"/>
          <w:szCs w:val="14"/>
          <w:lang w:val="en-US"/>
        </w:rPr>
        <w:t xml:space="preserve"> </w:t>
      </w:r>
      <w:r w:rsidRPr="00911897">
        <w:t>(400W, 0.5CP)</w:t>
      </w:r>
    </w:p>
    <w:p w14:paraId="56C69EEE" w14:textId="32332DB9" w:rsidR="00C91D24" w:rsidRDefault="00665E9E" w:rsidP="000E45CE">
      <w:pPr>
        <w:pStyle w:val="-"/>
      </w:pPr>
      <w:r>
        <w:rPr>
          <w:noProof/>
        </w:rPr>
        <w:drawing>
          <wp:anchor distT="0" distB="0" distL="114300" distR="114300" simplePos="0" relativeHeight="251661312" behindDoc="0" locked="0" layoutInCell="1" allowOverlap="1" wp14:anchorId="287DFC25" wp14:editId="7D2801D4">
            <wp:simplePos x="0" y="0"/>
            <wp:positionH relativeFrom="margin">
              <wp:align>center</wp:align>
            </wp:positionH>
            <wp:positionV relativeFrom="paragraph">
              <wp:posOffset>31750</wp:posOffset>
            </wp:positionV>
            <wp:extent cx="2873454" cy="1972262"/>
            <wp:effectExtent l="0" t="0" r="3175" b="952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a:stretch>
                      <a:fillRect/>
                    </a:stretch>
                  </pic:blipFill>
                  <pic:spPr>
                    <a:xfrm>
                      <a:off x="0" y="0"/>
                      <a:ext cx="2873454" cy="1972262"/>
                    </a:xfrm>
                    <a:prstGeom prst="rect">
                      <a:avLst/>
                    </a:prstGeom>
                  </pic:spPr>
                </pic:pic>
              </a:graphicData>
            </a:graphic>
            <wp14:sizeRelH relativeFrom="page">
              <wp14:pctWidth>0</wp14:pctWidth>
            </wp14:sizeRelH>
            <wp14:sizeRelV relativeFrom="page">
              <wp14:pctHeight>0</wp14:pctHeight>
            </wp14:sizeRelV>
          </wp:anchor>
        </w:drawing>
      </w:r>
    </w:p>
    <w:p w14:paraId="1CCC06A0" w14:textId="77777777" w:rsidR="00C91D24" w:rsidRDefault="00C91D24" w:rsidP="000E45CE">
      <w:pPr>
        <w:pStyle w:val="-"/>
      </w:pPr>
    </w:p>
    <w:p w14:paraId="5A26ECC2" w14:textId="77777777" w:rsidR="00C91D24" w:rsidRDefault="00C91D24" w:rsidP="000E45CE">
      <w:pPr>
        <w:pStyle w:val="-"/>
      </w:pPr>
    </w:p>
    <w:p w14:paraId="2255B701" w14:textId="77777777" w:rsidR="00C91D24" w:rsidRDefault="00C91D24" w:rsidP="000E45CE">
      <w:pPr>
        <w:pStyle w:val="-"/>
      </w:pPr>
    </w:p>
    <w:p w14:paraId="4D5A63C0" w14:textId="77777777" w:rsidR="00C91D24" w:rsidRDefault="00C91D24" w:rsidP="000E45CE">
      <w:pPr>
        <w:pStyle w:val="-"/>
      </w:pPr>
    </w:p>
    <w:p w14:paraId="1FB1940B" w14:textId="77777777" w:rsidR="00C91D24" w:rsidRDefault="00C91D24" w:rsidP="000E45CE">
      <w:pPr>
        <w:pStyle w:val="-"/>
      </w:pPr>
    </w:p>
    <w:p w14:paraId="7A8934EC" w14:textId="77777777" w:rsidR="00C91D24" w:rsidRDefault="00C91D24" w:rsidP="000E45CE">
      <w:pPr>
        <w:pStyle w:val="-"/>
      </w:pPr>
    </w:p>
    <w:p w14:paraId="7CC03426" w14:textId="77777777" w:rsidR="00C91D24" w:rsidRDefault="00C91D24" w:rsidP="000E45CE">
      <w:pPr>
        <w:pStyle w:val="-"/>
      </w:pPr>
    </w:p>
    <w:p w14:paraId="749D7DBA" w14:textId="77777777" w:rsidR="00C91D24" w:rsidRDefault="00C91D24" w:rsidP="000E45CE">
      <w:pPr>
        <w:pStyle w:val="-"/>
      </w:pPr>
    </w:p>
    <w:p w14:paraId="58ED4660" w14:textId="77777777" w:rsidR="00C91D24" w:rsidRDefault="00C91D24" w:rsidP="000E45CE">
      <w:pPr>
        <w:pStyle w:val="-"/>
      </w:pPr>
    </w:p>
    <w:p w14:paraId="21B1A9D1" w14:textId="77777777" w:rsidR="00C91D24" w:rsidRDefault="00C91D24" w:rsidP="000E45CE">
      <w:pPr>
        <w:pStyle w:val="-"/>
      </w:pPr>
    </w:p>
    <w:p w14:paraId="37CC81B4" w14:textId="77777777" w:rsidR="00C91D24" w:rsidRDefault="00C91D24" w:rsidP="000E45CE">
      <w:pPr>
        <w:pStyle w:val="-"/>
      </w:pPr>
    </w:p>
    <w:p w14:paraId="3B98BADF" w14:textId="77777777" w:rsidR="00C91D24" w:rsidRDefault="00C91D24" w:rsidP="000E45CE">
      <w:pPr>
        <w:pStyle w:val="-"/>
      </w:pPr>
    </w:p>
    <w:p w14:paraId="6D45C6BD" w14:textId="77777777" w:rsidR="00C91D24" w:rsidRDefault="00C91D24" w:rsidP="000E45CE">
      <w:pPr>
        <w:pStyle w:val="-"/>
      </w:pPr>
    </w:p>
    <w:p w14:paraId="28E636AD" w14:textId="77777777" w:rsidR="00C91D24" w:rsidRDefault="00C91D24" w:rsidP="000E45CE">
      <w:pPr>
        <w:pStyle w:val="-"/>
      </w:pPr>
    </w:p>
    <w:p w14:paraId="10FE4223" w14:textId="77777777" w:rsidR="00C91D24" w:rsidRDefault="00C91D24" w:rsidP="000E45CE">
      <w:pPr>
        <w:pStyle w:val="-"/>
      </w:pPr>
    </w:p>
    <w:p w14:paraId="2282D1CE" w14:textId="02DB15A2" w:rsidR="006C0CF6" w:rsidRDefault="00C91D24" w:rsidP="00290758">
      <w:pPr>
        <w:pStyle w:val="-"/>
      </w:pPr>
      <w:r>
        <w:t>Curbele de performanță se bazează pe valorile vâscozității cinematice = 1 mm²/s și densitate egală cu</w:t>
      </w:r>
      <w:r>
        <w:rPr>
          <w:rFonts w:hint="eastAsia"/>
        </w:rPr>
        <w:t xml:space="preserve"> </w:t>
      </w:r>
      <w:r>
        <w:t>până la 1000 kg/m³. Toleranță curbă conform ISO 9906.</w:t>
      </w:r>
    </w:p>
    <w:p w14:paraId="055441C9" w14:textId="77777777" w:rsidR="00C91D24" w:rsidRPr="008332D6" w:rsidRDefault="00C91D24" w:rsidP="002F249B">
      <w:pPr>
        <w:pStyle w:val="1"/>
        <w:spacing w:after="62"/>
      </w:pPr>
      <w:r w:rsidRPr="008332D6">
        <w:t>OPERAȚIUNE</w:t>
      </w:r>
    </w:p>
    <w:p w14:paraId="0C6C6ADA" w14:textId="77777777" w:rsidR="00C91D24" w:rsidRPr="003C19DB" w:rsidRDefault="00C91D24" w:rsidP="003C19DB">
      <w:pPr>
        <w:pStyle w:val="2"/>
        <w:rPr>
          <w:w w:val="105"/>
        </w:rPr>
      </w:pPr>
      <w:r w:rsidRPr="003C19DB">
        <w:rPr>
          <w:w w:val="105"/>
        </w:rPr>
        <w:t>Instalare</w:t>
      </w:r>
    </w:p>
    <w:p w14:paraId="364BF4D4" w14:textId="77777777" w:rsidR="00C91D24" w:rsidRPr="00FC5684" w:rsidRDefault="00C91D24" w:rsidP="00FC5684">
      <w:pPr>
        <w:pStyle w:val="-"/>
        <w:rPr>
          <w:w w:val="105"/>
        </w:rPr>
      </w:pPr>
      <w:r w:rsidRPr="00FC5684">
        <w:rPr>
          <w:w w:val="105"/>
        </w:rPr>
        <w:t>Dacă fundul puțului sau al găurii de sondă în care urmează să funcționeze pompa este deosebit de murdar, este recomandabil să se prevadă un suport pe care pompa să se așeze, pentru a evita înfundarea grilajului de admisie.</w:t>
      </w:r>
    </w:p>
    <w:p w14:paraId="1AFC355F" w14:textId="77777777" w:rsidR="00C91D24" w:rsidRPr="00FC5684" w:rsidRDefault="00C91D24" w:rsidP="00FC5684">
      <w:pPr>
        <w:pStyle w:val="-"/>
        <w:rPr>
          <w:w w:val="105"/>
        </w:rPr>
      </w:pPr>
      <w:r w:rsidRPr="00FC5684">
        <w:rPr>
          <w:w w:val="105"/>
        </w:rPr>
        <w:t>2. Înainte de a pune pompa în poziție, asigurați-vă că filtrul nu este blocat total sau parțial de noroi, sedimente sau substanțe similare.</w:t>
      </w:r>
    </w:p>
    <w:p w14:paraId="58983482" w14:textId="77777777" w:rsidR="00C91D24" w:rsidRPr="00FC5684" w:rsidRDefault="00C91D24" w:rsidP="00FC5684">
      <w:pPr>
        <w:pStyle w:val="-"/>
        <w:rPr>
          <w:w w:val="105"/>
        </w:rPr>
      </w:pPr>
      <w:r w:rsidRPr="00FC5684">
        <w:rPr>
          <w:w w:val="105"/>
        </w:rPr>
        <w:t>3. Se recomandă utilizarea țevilor cu un diametru interior cel puțin egal cu cel al gurii de refulare, pentru a evita scăderea performanței pompei și posibilitatea de înfundare. În cazurile în care conducta de refulare are porțiuni orizontale lungi, este recomandabil ca această conductă să aibă un diametru mai mare decât cel al gurii de refulare.</w:t>
      </w:r>
    </w:p>
    <w:p w14:paraId="62234580" w14:textId="77777777" w:rsidR="00C91D24" w:rsidRPr="00FC5684" w:rsidRDefault="00C91D24" w:rsidP="00FC5684">
      <w:pPr>
        <w:pStyle w:val="-"/>
        <w:rPr>
          <w:w w:val="105"/>
        </w:rPr>
      </w:pPr>
      <w:r w:rsidRPr="00FC5684">
        <w:rPr>
          <w:w w:val="105"/>
        </w:rPr>
        <w:t>4. Scufundați complet pompa în apă.</w:t>
      </w:r>
    </w:p>
    <w:p w14:paraId="7E2E3D60" w14:textId="77777777" w:rsidR="00C91D24" w:rsidRPr="00FC5684" w:rsidRDefault="00C91D24" w:rsidP="00FC5684">
      <w:pPr>
        <w:pStyle w:val="-"/>
        <w:rPr>
          <w:w w:val="105"/>
        </w:rPr>
      </w:pPr>
      <w:r w:rsidRPr="00FC5684">
        <w:rPr>
          <w:w w:val="105"/>
        </w:rPr>
        <w:t>5. La versiunea prevăzută cu flotor, asigurați-vă că plutitorul se poate mișca liber. Dimensiunile orificiului de foraj trebuie, de asemenea, calculate în raport cu cantitatea de apă care sosește și cu debitul pompei, astfel încât motorul să nu fie supus unor operațiuni excesive de pornire.</w:t>
      </w:r>
    </w:p>
    <w:p w14:paraId="4EF59212" w14:textId="77777777" w:rsidR="00C91D24" w:rsidRPr="00FC5684" w:rsidRDefault="00C91D24" w:rsidP="00FC5684">
      <w:pPr>
        <w:pStyle w:val="-"/>
        <w:rPr>
          <w:w w:val="105"/>
        </w:rPr>
      </w:pPr>
      <w:r w:rsidRPr="00FC5684">
        <w:rPr>
          <w:w w:val="105"/>
        </w:rPr>
        <w:t>6. Când pompa urmează să fie instalată într-o instalație fixă, cu plutitor, trebuie montată întotdeauna o supapă de sens unidirecțional în conducta de refulare. Acest lucru este recomandabil și la pompele cu acționare manuală.</w:t>
      </w:r>
    </w:p>
    <w:p w14:paraId="3DF1A2AB" w14:textId="77777777" w:rsidR="00C91D24" w:rsidRDefault="00C91D24" w:rsidP="00FC5684">
      <w:pPr>
        <w:pStyle w:val="-"/>
        <w:rPr>
          <w:w w:val="105"/>
        </w:rPr>
      </w:pPr>
      <w:r w:rsidRPr="00FC5684">
        <w:rPr>
          <w:w w:val="105"/>
        </w:rPr>
        <w:t>7. Conectați conducta sau furtunul de refulare direct la gura pompei. Dacă pompa este utilizată în instalații fixe, este recomandabil să o conectați la conductă cu un cuplaj pentru a facilita dezasamblarea și reinstalarea. Dacă se utilizează un furtun, montați un capăt filetat pentru furtun pe gura pompei. Înfășurați filetul cu un material adecvat pentru a asigura o etanșare eficientă.</w:t>
      </w:r>
    </w:p>
    <w:p w14:paraId="79FA43B3" w14:textId="77777777" w:rsidR="00C91D24" w:rsidRPr="003C19DB" w:rsidRDefault="00C91D24" w:rsidP="00FC5684">
      <w:pPr>
        <w:pStyle w:val="-"/>
        <w:rPr>
          <w:w w:val="105"/>
        </w:rPr>
      </w:pPr>
      <w:r w:rsidRPr="003C19DB">
        <w:rPr>
          <w:w w:val="105"/>
        </w:rPr>
        <w:t xml:space="preserve"> </w:t>
      </w:r>
    </w:p>
    <w:p w14:paraId="1104121B" w14:textId="77777777" w:rsidR="00C91D24" w:rsidRPr="003C19DB" w:rsidRDefault="00C91D24" w:rsidP="003C19DB">
      <w:pPr>
        <w:pStyle w:val="2"/>
        <w:rPr>
          <w:w w:val="105"/>
        </w:rPr>
      </w:pPr>
      <w:r w:rsidRPr="003C19DB">
        <w:rPr>
          <w:w w:val="105"/>
        </w:rPr>
        <w:t>Conexiune electrică</w:t>
      </w:r>
    </w:p>
    <w:p w14:paraId="643754D2" w14:textId="77777777" w:rsidR="00C91D24" w:rsidRPr="00FC5684" w:rsidRDefault="00C91D24" w:rsidP="00FC5684">
      <w:pPr>
        <w:pStyle w:val="-"/>
        <w:rPr>
          <w:w w:val="105"/>
        </w:rPr>
      </w:pPr>
      <w:r w:rsidRPr="00FC5684">
        <w:rPr>
          <w:w w:val="105"/>
        </w:rPr>
        <w:t>1. Asigurați-vă că tensiunea rețelei este aceeași cu valoarea indicată pe plăcuța motorului și că există posibilitatea de a realiza o conexiune bună la pământ.</w:t>
      </w:r>
    </w:p>
    <w:p w14:paraId="39BDF347" w14:textId="77777777" w:rsidR="00C91D24" w:rsidRPr="00FC5684" w:rsidRDefault="00C91D24" w:rsidP="00FC5684">
      <w:pPr>
        <w:pStyle w:val="-"/>
        <w:rPr>
          <w:w w:val="105"/>
        </w:rPr>
      </w:pPr>
      <w:r w:rsidRPr="00FC5684">
        <w:rPr>
          <w:w w:val="105"/>
        </w:rPr>
        <w:t xml:space="preserve">2. Motoarele monofazate sunt prevăzute cu protecție termică încorporată la </w:t>
      </w:r>
      <w:r w:rsidRPr="00FC5684">
        <w:rPr>
          <w:w w:val="105"/>
        </w:rPr>
        <w:lastRenderedPageBreak/>
        <w:t>suprasarcină și pot fi conectate direct la rețeaua electrică. Dacă motorul este supraîncărcat, acesta se oprește automat. După ce s-a răcit, pornește din nou automat, fără a fi nevoie de intervenție manuală.</w:t>
      </w:r>
    </w:p>
    <w:p w14:paraId="472AAF5A" w14:textId="77777777" w:rsidR="00C91D24" w:rsidRPr="00FC5684" w:rsidRDefault="00C91D24" w:rsidP="00FC5684">
      <w:pPr>
        <w:pStyle w:val="-"/>
        <w:rPr>
          <w:w w:val="105"/>
        </w:rPr>
      </w:pPr>
      <w:r w:rsidRPr="00FC5684">
        <w:rPr>
          <w:w w:val="105"/>
        </w:rPr>
        <w:t>3. Pompele trifazate trebuie protejate cu dispozitive de protecție a motorului calibrate corespunzător conform valorilor de pe plăcuța cu date tehnice a pompei care urmează să fie instalată. Ștecherul pompei trebuie conectat la o priză CEE completă cu întrerupător de izolare și siguranțe.</w:t>
      </w:r>
    </w:p>
    <w:p w14:paraId="4B95F140" w14:textId="77777777" w:rsidR="00C91D24" w:rsidRDefault="00C91D24" w:rsidP="00FC5684">
      <w:pPr>
        <w:pStyle w:val="-"/>
        <w:rPr>
          <w:w w:val="105"/>
        </w:rPr>
      </w:pPr>
      <w:r w:rsidRPr="00FC5684">
        <w:rPr>
          <w:w w:val="105"/>
        </w:rPr>
        <w:t>4. Nu deteriorați și nu tăiați cablul de alimentare. Dacă se întâmplă acest lucru accidental, reparați-l sau înlocuiți-l de către personal calificat.</w:t>
      </w:r>
    </w:p>
    <w:p w14:paraId="5255111F" w14:textId="77777777" w:rsidR="00C91D24" w:rsidRPr="003C19DB" w:rsidRDefault="00C91D24" w:rsidP="00FC5684">
      <w:pPr>
        <w:pStyle w:val="-"/>
        <w:rPr>
          <w:w w:val="105"/>
        </w:rPr>
      </w:pPr>
    </w:p>
    <w:p w14:paraId="247EA92E" w14:textId="77777777" w:rsidR="00C91D24" w:rsidRDefault="00C91D24" w:rsidP="003C19DB">
      <w:pPr>
        <w:pStyle w:val="-"/>
        <w:rPr>
          <w:b/>
          <w:w w:val="105"/>
          <w:sz w:val="16"/>
          <w:lang w:bidi="zh-CN"/>
        </w:rPr>
      </w:pPr>
      <w:r w:rsidRPr="00FC5684">
        <w:rPr>
          <w:b/>
          <w:w w:val="105"/>
          <w:sz w:val="16"/>
          <w:lang w:bidi="zh-CN"/>
        </w:rPr>
        <w:t>Reglarea comutatorului cu flotor</w:t>
      </w:r>
    </w:p>
    <w:p w14:paraId="2A2D182A" w14:textId="77777777" w:rsidR="00C91D24" w:rsidRDefault="00C91D24" w:rsidP="003C19DB">
      <w:pPr>
        <w:pStyle w:val="-"/>
        <w:rPr>
          <w:w w:val="105"/>
        </w:rPr>
      </w:pPr>
      <w:r w:rsidRPr="00FC5684">
        <w:rPr>
          <w:w w:val="105"/>
        </w:rPr>
        <w:t>Modelele cu flotor pornesc automat când nivelul apei crește. Lungirea sau scurtarea cablului dintre flotor și punctul fix ajustează nivelul de PORNIRE sau OPRIRE al pompei. Asigurați-vă că flotorul se poate mișca liber. Asigurați-vă că nivelul de oprire nu descoperă filtrul.</w:t>
      </w:r>
    </w:p>
    <w:p w14:paraId="1F04BD8E" w14:textId="77777777" w:rsidR="00C91D24" w:rsidRDefault="00C91D24" w:rsidP="003C19DB">
      <w:pPr>
        <w:pStyle w:val="-"/>
        <w:rPr>
          <w:b/>
          <w:w w:val="105"/>
          <w:sz w:val="16"/>
          <w:lang w:bidi="zh-CN"/>
        </w:rPr>
      </w:pPr>
    </w:p>
    <w:p w14:paraId="13E8B034" w14:textId="77777777" w:rsidR="00C91D24" w:rsidRDefault="00C91D24" w:rsidP="003C19DB">
      <w:pPr>
        <w:pStyle w:val="-"/>
        <w:rPr>
          <w:b/>
          <w:w w:val="105"/>
          <w:sz w:val="16"/>
          <w:lang w:bidi="zh-CN"/>
        </w:rPr>
      </w:pPr>
    </w:p>
    <w:p w14:paraId="60BC7688" w14:textId="77777777" w:rsidR="00C91D24" w:rsidRDefault="00C91D24" w:rsidP="003C19DB">
      <w:pPr>
        <w:pStyle w:val="-"/>
        <w:rPr>
          <w:w w:val="105"/>
        </w:rPr>
      </w:pPr>
    </w:p>
    <w:p w14:paraId="391C2FB9" w14:textId="77777777" w:rsidR="00C91D24" w:rsidRDefault="00C91D24" w:rsidP="003C19DB">
      <w:pPr>
        <w:pStyle w:val="-"/>
        <w:rPr>
          <w:w w:val="105"/>
        </w:rPr>
      </w:pPr>
    </w:p>
    <w:p w14:paraId="095FB0C4" w14:textId="77777777" w:rsidR="00C91D24" w:rsidRDefault="00C91D24" w:rsidP="003C19DB">
      <w:pPr>
        <w:pStyle w:val="-"/>
        <w:rPr>
          <w:w w:val="105"/>
        </w:rPr>
      </w:pPr>
    </w:p>
    <w:p w14:paraId="370CF98A" w14:textId="77777777" w:rsidR="00C91D24" w:rsidRDefault="00C91D24" w:rsidP="003C19DB">
      <w:pPr>
        <w:pStyle w:val="-"/>
        <w:rPr>
          <w:w w:val="105"/>
        </w:rPr>
      </w:pPr>
    </w:p>
    <w:p w14:paraId="07CDEEAA" w14:textId="77777777" w:rsidR="00C91D24" w:rsidRDefault="00C91D24" w:rsidP="003C19DB">
      <w:pPr>
        <w:pStyle w:val="-"/>
        <w:rPr>
          <w:w w:val="105"/>
        </w:rPr>
      </w:pPr>
    </w:p>
    <w:p w14:paraId="0249A6D6" w14:textId="77777777" w:rsidR="00C91D24" w:rsidRDefault="00C91D24" w:rsidP="003C19DB">
      <w:pPr>
        <w:pStyle w:val="-"/>
        <w:rPr>
          <w:w w:val="105"/>
        </w:rPr>
      </w:pPr>
    </w:p>
    <w:p w14:paraId="5E920042" w14:textId="77777777" w:rsidR="00C91D24" w:rsidRDefault="00C91D24" w:rsidP="003C19DB">
      <w:pPr>
        <w:pStyle w:val="-"/>
        <w:rPr>
          <w:w w:val="105"/>
        </w:rPr>
      </w:pPr>
    </w:p>
    <w:p w14:paraId="2220DDBD" w14:textId="77777777" w:rsidR="00C91D24" w:rsidRDefault="00C91D24" w:rsidP="003C19DB">
      <w:pPr>
        <w:pStyle w:val="-"/>
        <w:rPr>
          <w:w w:val="105"/>
        </w:rPr>
      </w:pPr>
    </w:p>
    <w:p w14:paraId="61E76C82" w14:textId="77777777" w:rsidR="00C91D24" w:rsidRDefault="00C91D24" w:rsidP="003C19DB">
      <w:pPr>
        <w:pStyle w:val="-"/>
        <w:rPr>
          <w:w w:val="105"/>
        </w:rPr>
      </w:pPr>
    </w:p>
    <w:p w14:paraId="063A90B2" w14:textId="77777777" w:rsidR="00C91D24" w:rsidRDefault="00C91D24" w:rsidP="003C19DB">
      <w:pPr>
        <w:pStyle w:val="-"/>
        <w:rPr>
          <w:w w:val="105"/>
        </w:rPr>
      </w:pPr>
    </w:p>
    <w:p w14:paraId="0FCDAB7F" w14:textId="77777777" w:rsidR="00C91D24" w:rsidRDefault="00C91D24" w:rsidP="003C19DB">
      <w:pPr>
        <w:pStyle w:val="-"/>
        <w:rPr>
          <w:w w:val="105"/>
        </w:rPr>
      </w:pPr>
    </w:p>
    <w:p w14:paraId="6038EEC4" w14:textId="77777777" w:rsidR="00C91D24" w:rsidRDefault="00C91D24" w:rsidP="003C19DB">
      <w:pPr>
        <w:pStyle w:val="-"/>
        <w:rPr>
          <w:w w:val="105"/>
        </w:rPr>
      </w:pPr>
    </w:p>
    <w:p w14:paraId="032CC7EC" w14:textId="77777777" w:rsidR="00C91D24" w:rsidRDefault="00C91D24" w:rsidP="003C19DB">
      <w:pPr>
        <w:pStyle w:val="-"/>
        <w:rPr>
          <w:w w:val="105"/>
        </w:rPr>
      </w:pPr>
    </w:p>
    <w:p w14:paraId="67FE5FBB" w14:textId="77777777" w:rsidR="00C91D24" w:rsidRDefault="00C91D24" w:rsidP="003C19DB">
      <w:pPr>
        <w:pStyle w:val="-"/>
        <w:rPr>
          <w:w w:val="105"/>
        </w:rPr>
      </w:pPr>
    </w:p>
    <w:p w14:paraId="24AB6F37" w14:textId="77777777" w:rsidR="00C91D24" w:rsidRDefault="00C91D24" w:rsidP="003C19DB">
      <w:pPr>
        <w:pStyle w:val="-"/>
        <w:rPr>
          <w:w w:val="105"/>
        </w:rPr>
      </w:pPr>
    </w:p>
    <w:p w14:paraId="53128AA5" w14:textId="77777777" w:rsidR="00EC3722" w:rsidRDefault="00EC3722" w:rsidP="003C19DB">
      <w:pPr>
        <w:pStyle w:val="-"/>
        <w:rPr>
          <w:w w:val="105"/>
        </w:rPr>
      </w:pPr>
    </w:p>
    <w:p w14:paraId="5FD65923" w14:textId="77777777" w:rsidR="00C91D24" w:rsidRDefault="00C91D24" w:rsidP="003C19DB">
      <w:pPr>
        <w:pStyle w:val="-"/>
        <w:rPr>
          <w:w w:val="105"/>
        </w:rPr>
      </w:pPr>
    </w:p>
    <w:p w14:paraId="3D266A7B" w14:textId="77777777" w:rsidR="00C91D24" w:rsidRDefault="00C91D24" w:rsidP="003C19DB">
      <w:pPr>
        <w:pStyle w:val="-"/>
        <w:rPr>
          <w:w w:val="105"/>
        </w:rPr>
      </w:pPr>
    </w:p>
    <w:p w14:paraId="05CFD790" w14:textId="77777777" w:rsidR="00C91D24" w:rsidRDefault="00C91D24" w:rsidP="003C19DB">
      <w:pPr>
        <w:pStyle w:val="-"/>
        <w:rPr>
          <w:w w:val="105"/>
        </w:rPr>
      </w:pPr>
    </w:p>
    <w:p w14:paraId="118D71DA" w14:textId="77777777" w:rsidR="00C91D24" w:rsidRDefault="00C91D24" w:rsidP="003C19DB">
      <w:pPr>
        <w:pStyle w:val="-"/>
        <w:rPr>
          <w:w w:val="105"/>
        </w:rPr>
      </w:pPr>
    </w:p>
    <w:p w14:paraId="7A55770F" w14:textId="77777777" w:rsidR="00C91D24" w:rsidRDefault="00C91D24" w:rsidP="003C19DB">
      <w:pPr>
        <w:pStyle w:val="-"/>
        <w:rPr>
          <w:w w:val="105"/>
        </w:rPr>
      </w:pPr>
    </w:p>
    <w:p w14:paraId="3BC56380" w14:textId="77777777" w:rsidR="00C91D24" w:rsidRDefault="00C91D24" w:rsidP="003C19DB">
      <w:pPr>
        <w:pStyle w:val="-"/>
        <w:rPr>
          <w:w w:val="105"/>
        </w:rPr>
      </w:pPr>
    </w:p>
    <w:p w14:paraId="1E86F274" w14:textId="77777777" w:rsidR="00C91D24" w:rsidRDefault="00C91D24" w:rsidP="003C19DB">
      <w:pPr>
        <w:pStyle w:val="-"/>
        <w:rPr>
          <w:w w:val="105"/>
        </w:rPr>
      </w:pPr>
    </w:p>
    <w:p w14:paraId="15F01DFE" w14:textId="77777777" w:rsidR="00C91D24" w:rsidRPr="006E3D47" w:rsidRDefault="00C91D24" w:rsidP="003C19DB">
      <w:pPr>
        <w:pStyle w:val="-"/>
        <w:rPr>
          <w:w w:val="105"/>
        </w:rPr>
      </w:pPr>
    </w:p>
    <w:p w14:paraId="2D65B3B9" w14:textId="77777777" w:rsidR="00C91D24" w:rsidRPr="00B40264" w:rsidRDefault="00C91D24" w:rsidP="00094975">
      <w:pPr>
        <w:pStyle w:val="1"/>
        <w:spacing w:after="62"/>
      </w:pPr>
      <w:r w:rsidRPr="00247316">
        <w:t>ÎNTREȚINERE ȘI DEFECTE</w:t>
      </w:r>
    </w:p>
    <w:p w14:paraId="31AC7DE0" w14:textId="77777777" w:rsidR="00C91D24" w:rsidRPr="0097570A" w:rsidRDefault="00C91D24" w:rsidP="00094975">
      <w:pPr>
        <w:pStyle w:val="2"/>
      </w:pPr>
      <w:r w:rsidRPr="0097570A">
        <w:t>Posibile defecțiuni și metode de eliminare a acestora</w:t>
      </w:r>
    </w:p>
    <w:tbl>
      <w:tblPr>
        <w:tblStyle w:val="TableGrid"/>
        <w:tblW w:w="509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273"/>
        <w:gridCol w:w="2268"/>
        <w:gridCol w:w="1557"/>
      </w:tblGrid>
      <w:tr w:rsidR="00C91D24" w:rsidRPr="00EB11C0" w14:paraId="4B7C93C0" w14:textId="77777777" w:rsidTr="00D26041">
        <w:trPr>
          <w:trHeight w:val="170"/>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165C0A8" w14:textId="77777777" w:rsidR="00C91D24" w:rsidRPr="00D458AA" w:rsidRDefault="00C91D24" w:rsidP="00F777F6">
            <w:pPr>
              <w:pStyle w:val="a7"/>
            </w:pPr>
            <w:r w:rsidRPr="006739E6">
              <w:rPr>
                <w:rFonts w:eastAsia="SimSun"/>
                <w:bCs/>
                <w:color w:val="58595B"/>
              </w:rPr>
              <w:t xml:space="preserve">Defect </w:t>
            </w:r>
            <w:r>
              <w:rPr>
                <w:rFonts w:eastAsia="SimSun" w:hint="eastAsia"/>
                <w:bCs/>
                <w:color w:val="58595B"/>
              </w:rPr>
              <w:t>t</w:t>
            </w:r>
          </w:p>
        </w:tc>
        <w:tc>
          <w:tcPr>
            <w:tcW w:w="226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79CD567" w14:textId="77777777" w:rsidR="00C91D24" w:rsidRPr="00D458AA" w:rsidRDefault="00C91D24" w:rsidP="00F777F6">
            <w:pPr>
              <w:pStyle w:val="a7"/>
            </w:pPr>
            <w:r w:rsidRPr="006739E6">
              <w:rPr>
                <w:rFonts w:eastAsia="SimSun"/>
                <w:bCs/>
                <w:color w:val="58595B"/>
              </w:rPr>
              <w:t>Cecuri (cauză posibilă)</w:t>
            </w:r>
          </w:p>
        </w:tc>
        <w:tc>
          <w:tcPr>
            <w:tcW w:w="155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6B3D198" w14:textId="77777777" w:rsidR="00C91D24" w:rsidRPr="00D458AA" w:rsidRDefault="00C91D24" w:rsidP="00F777F6">
            <w:pPr>
              <w:pStyle w:val="a7"/>
            </w:pPr>
            <w:r w:rsidRPr="006739E6">
              <w:rPr>
                <w:rFonts w:eastAsia="SimSun"/>
                <w:bCs/>
                <w:color w:val="58595B"/>
              </w:rPr>
              <w:t>Remediu</w:t>
            </w:r>
          </w:p>
        </w:tc>
      </w:tr>
      <w:tr w:rsidR="00C91D24" w:rsidRPr="00B627DC" w14:paraId="074C41FE" w14:textId="77777777" w:rsidTr="00D26041">
        <w:trPr>
          <w:trHeight w:val="807"/>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53D1D4C" w14:textId="77777777" w:rsidR="00C91D24" w:rsidRPr="00EB11C0" w:rsidRDefault="00C91D24" w:rsidP="00F777F6">
            <w:pPr>
              <w:pStyle w:val="a3"/>
            </w:pPr>
            <w:r w:rsidRPr="006739E6">
              <w:rPr>
                <w:rFonts w:eastAsia="SimSun"/>
                <w:color w:val="58595B"/>
              </w:rPr>
              <w:t>Motorul nu pornește și nu face niciun zgomot.</w:t>
            </w:r>
          </w:p>
        </w:tc>
        <w:tc>
          <w:tcPr>
            <w:tcW w:w="226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4999958" w14:textId="77777777" w:rsidR="00C91D24" w:rsidRPr="00EB11C0" w:rsidRDefault="00C91D24" w:rsidP="00F777F6">
            <w:pPr>
              <w:pStyle w:val="a3"/>
            </w:pPr>
            <w:r w:rsidRPr="006739E6">
              <w:rPr>
                <w:rFonts w:eastAsia="SimSun"/>
                <w:color w:val="58595B"/>
              </w:rPr>
              <w:t>O.</w:t>
            </w:r>
            <w:r w:rsidRPr="006739E6">
              <w:rPr>
                <w:rFonts w:ascii="Times New Roman" w:eastAsia="SimSun" w:hAnsi="Times New Roman" w:cs="Times New Roman"/>
                <w:color w:val="58595B"/>
                <w:sz w:val="14"/>
                <w:szCs w:val="14"/>
              </w:rPr>
              <w:t xml:space="preserve"> </w:t>
            </w:r>
            <w:r>
              <w:rPr>
                <w:rFonts w:eastAsia="SimSun"/>
                <w:color w:val="58595B"/>
              </w:rPr>
              <w:t xml:space="preserve">Verificați conexiunile electrice. </w:t>
            </w:r>
            <w:r w:rsidRPr="006739E6">
              <w:rPr>
                <w:rFonts w:eastAsia="SimSun"/>
                <w:color w:val="58595B"/>
              </w:rPr>
              <w:br/>
              <w:t>B. Verificați dacă motorul este sub tensiune. C. Verificați siguranțele de protecție.</w:t>
            </w:r>
          </w:p>
        </w:tc>
        <w:tc>
          <w:tcPr>
            <w:tcW w:w="155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39C894D" w14:textId="77777777" w:rsidR="00C91D24" w:rsidRPr="00EB11C0" w:rsidRDefault="00C91D24" w:rsidP="00F777F6">
            <w:pPr>
              <w:pStyle w:val="a3"/>
            </w:pPr>
            <w:r w:rsidRPr="006739E6">
              <w:rPr>
                <w:rFonts w:eastAsia="SimSun"/>
                <w:color w:val="58595B"/>
              </w:rPr>
              <w:t>O.</w:t>
            </w:r>
            <w:r w:rsidRPr="006739E6">
              <w:rPr>
                <w:rFonts w:ascii="Times New Roman" w:eastAsia="SimSun" w:hAnsi="Times New Roman" w:cs="Times New Roman"/>
                <w:color w:val="58595B"/>
                <w:sz w:val="14"/>
                <w:szCs w:val="14"/>
              </w:rPr>
              <w:t xml:space="preserve"> </w:t>
            </w:r>
            <w:r w:rsidRPr="006739E6">
              <w:rPr>
                <w:rFonts w:eastAsia="SimSun"/>
                <w:color w:val="58595B"/>
              </w:rPr>
              <w:t xml:space="preserve">Dacă sunt arse, schimbați-le. </w:t>
            </w:r>
            <w:r w:rsidRPr="006739E6">
              <w:rPr>
                <w:rFonts w:eastAsia="SimSun"/>
                <w:color w:val="58595B"/>
              </w:rPr>
              <w:br/>
              <w:t>B. Dacă defectul se repetă imediat, înseamnă că motorul este în scurtcircuit.</w:t>
            </w:r>
          </w:p>
        </w:tc>
      </w:tr>
      <w:tr w:rsidR="00C91D24" w:rsidRPr="00EB11C0" w14:paraId="6F07FC7E" w14:textId="77777777" w:rsidTr="00D26041">
        <w:trPr>
          <w:trHeight w:val="1402"/>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38C59C9" w14:textId="77777777" w:rsidR="00C91D24" w:rsidRPr="00EB11C0" w:rsidRDefault="00C91D24" w:rsidP="00D26041">
            <w:pPr>
              <w:pStyle w:val="a3"/>
            </w:pPr>
            <w:r w:rsidRPr="006739E6">
              <w:rPr>
                <w:rFonts w:eastAsia="SimSun"/>
                <w:color w:val="58595B"/>
              </w:rPr>
              <w:t>Motorul nu pornește, dar face zgomot.</w:t>
            </w:r>
          </w:p>
        </w:tc>
        <w:tc>
          <w:tcPr>
            <w:tcW w:w="226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A5D2374" w14:textId="77777777" w:rsidR="00C91D24" w:rsidRPr="00EB11C0" w:rsidRDefault="00C91D24" w:rsidP="00D26041">
            <w:pPr>
              <w:pStyle w:val="a3"/>
            </w:pPr>
            <w:r w:rsidRPr="006739E6">
              <w:rPr>
                <w:rFonts w:eastAsia="SimSun"/>
                <w:color w:val="58595B"/>
              </w:rPr>
              <w:t>O.</w:t>
            </w:r>
            <w:r w:rsidRPr="006739E6">
              <w:rPr>
                <w:rFonts w:ascii="Times New Roman" w:eastAsia="SimSun" w:hAnsi="Times New Roman" w:cs="Times New Roman"/>
                <w:color w:val="58595B"/>
                <w:sz w:val="14"/>
                <w:szCs w:val="14"/>
              </w:rPr>
              <w:t xml:space="preserve"> </w:t>
            </w:r>
            <w:r w:rsidRPr="006739E6">
              <w:rPr>
                <w:rFonts w:eastAsia="SimSun"/>
                <w:color w:val="58595B"/>
              </w:rPr>
              <w:t xml:space="preserve">Asigurați-vă că tensiunea rețelei este aceeași cu valoarea de pe plăcuță. </w:t>
            </w:r>
            <w:r>
              <w:rPr>
                <w:rFonts w:eastAsia="SimSun"/>
                <w:color w:val="58595B"/>
              </w:rPr>
              <w:br/>
              <w:t xml:space="preserve">B. Asigurați-vă că conexiunile </w:t>
            </w:r>
            <w:r w:rsidRPr="006739E6">
              <w:rPr>
                <w:rFonts w:eastAsia="SimSun"/>
                <w:color w:val="58595B"/>
              </w:rPr>
              <w:t xml:space="preserve">au fost efectuate corect. </w:t>
            </w:r>
            <w:r w:rsidRPr="006739E6">
              <w:rPr>
                <w:rFonts w:eastAsia="SimSun"/>
                <w:color w:val="58595B"/>
              </w:rPr>
              <w:br/>
              <w:t>C. Verificați dacă toate fazele sunt prezente pe placa de borne. D. Căutați posibile blocaje la pompă sau motor. E. Verificați starea condensatorului.</w:t>
            </w:r>
          </w:p>
        </w:tc>
        <w:tc>
          <w:tcPr>
            <w:tcW w:w="155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225CBCB" w14:textId="77777777" w:rsidR="00C91D24" w:rsidRPr="00EB11C0" w:rsidRDefault="00C91D24" w:rsidP="00D26041">
            <w:pPr>
              <w:pStyle w:val="a3"/>
            </w:pPr>
            <w:r w:rsidRPr="006739E6">
              <w:rPr>
                <w:rFonts w:eastAsia="SimSun"/>
                <w:color w:val="58595B"/>
              </w:rPr>
              <w:t xml:space="preserve">A. Corectați orice erori. </w:t>
            </w:r>
            <w:r w:rsidRPr="006739E6">
              <w:rPr>
                <w:rFonts w:eastAsia="SimSun"/>
                <w:color w:val="58595B"/>
              </w:rPr>
              <w:br/>
              <w:t>B. Dacă nu,</w:t>
            </w:r>
            <w:r>
              <w:rPr>
                <w:rFonts w:eastAsia="SimSun" w:hint="eastAsia"/>
                <w:color w:val="58595B"/>
              </w:rPr>
              <w:t xml:space="preserve"> </w:t>
            </w:r>
            <w:r w:rsidRPr="006739E6">
              <w:rPr>
                <w:rFonts w:eastAsia="SimSun"/>
                <w:color w:val="58595B"/>
              </w:rPr>
              <w:t xml:space="preserve">restabiliți faza lipsă. </w:t>
            </w:r>
            <w:r w:rsidRPr="006739E6">
              <w:rPr>
                <w:rFonts w:eastAsia="SimSun"/>
                <w:color w:val="58595B"/>
              </w:rPr>
              <w:br/>
              <w:t>C. Îndepărtați blocajul. D. Înlocuiți condensatorul.</w:t>
            </w:r>
          </w:p>
        </w:tc>
      </w:tr>
      <w:tr w:rsidR="00C91D24" w:rsidRPr="00EB11C0" w14:paraId="7E2A5F16" w14:textId="77777777" w:rsidTr="00D26041">
        <w:trPr>
          <w:trHeight w:val="812"/>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06E4E22" w14:textId="77777777" w:rsidR="00C91D24" w:rsidRPr="006739E6" w:rsidRDefault="00C91D24" w:rsidP="00D26041">
            <w:pPr>
              <w:pStyle w:val="a3"/>
              <w:rPr>
                <w:rFonts w:eastAsia="SimSun"/>
                <w:color w:val="58595B"/>
              </w:rPr>
            </w:pPr>
            <w:r w:rsidRPr="006739E6">
              <w:rPr>
                <w:rFonts w:eastAsia="SimSun"/>
                <w:color w:val="58595B"/>
              </w:rPr>
              <w:t>Motorul se rotește cu dificultate.</w:t>
            </w:r>
          </w:p>
        </w:tc>
        <w:tc>
          <w:tcPr>
            <w:tcW w:w="226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2B8389B" w14:textId="77777777" w:rsidR="00C91D24" w:rsidRPr="006739E6" w:rsidRDefault="00C91D24" w:rsidP="00D26041">
            <w:pPr>
              <w:pStyle w:val="a3"/>
              <w:rPr>
                <w:rFonts w:eastAsia="SimSun"/>
                <w:color w:val="58595B"/>
              </w:rPr>
            </w:pPr>
            <w:r w:rsidRPr="006739E6">
              <w:rPr>
                <w:rFonts w:eastAsia="SimSun"/>
                <w:color w:val="58595B"/>
              </w:rPr>
              <w:t>O.</w:t>
            </w:r>
            <w:r w:rsidRPr="006739E6">
              <w:rPr>
                <w:rFonts w:ascii="Times New Roman" w:eastAsia="SimSun" w:hAnsi="Times New Roman" w:cs="Times New Roman"/>
                <w:color w:val="58595B"/>
                <w:sz w:val="14"/>
                <w:szCs w:val="14"/>
              </w:rPr>
              <w:t xml:space="preserve"> </w:t>
            </w:r>
            <w:r w:rsidRPr="006739E6">
              <w:rPr>
                <w:rFonts w:eastAsia="SimSun"/>
                <w:color w:val="58595B"/>
              </w:rPr>
              <w:t xml:space="preserve">Verificați tensiunea, care ar putea fi insuficientă. </w:t>
            </w:r>
            <w:r w:rsidRPr="006739E6">
              <w:rPr>
                <w:rFonts w:eastAsia="SimSun"/>
                <w:color w:val="58595B"/>
              </w:rPr>
              <w:br/>
              <w:t>B. Verificați dacă vreo piesă mobilă freacă de piesa fixă.</w:t>
            </w:r>
          </w:p>
        </w:tc>
        <w:tc>
          <w:tcPr>
            <w:tcW w:w="155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0606C60" w14:textId="77777777" w:rsidR="00C91D24" w:rsidRPr="006739E6" w:rsidRDefault="00C91D24" w:rsidP="00D26041">
            <w:pPr>
              <w:pStyle w:val="a3"/>
              <w:rPr>
                <w:rFonts w:eastAsia="SimSun"/>
                <w:color w:val="58595B"/>
              </w:rPr>
            </w:pPr>
            <w:r w:rsidRPr="006739E6">
              <w:rPr>
                <w:rFonts w:eastAsia="SimSun"/>
                <w:color w:val="58595B"/>
              </w:rPr>
              <w:t>A. Eliminați cauza zgârieturilor.</w:t>
            </w:r>
          </w:p>
        </w:tc>
      </w:tr>
      <w:tr w:rsidR="00C91D24" w:rsidRPr="00EB11C0" w14:paraId="7712C4E7" w14:textId="77777777" w:rsidTr="00D26041">
        <w:trPr>
          <w:trHeight w:val="1411"/>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A8EC262" w14:textId="77777777" w:rsidR="00C91D24" w:rsidRPr="006739E6" w:rsidRDefault="00C91D24" w:rsidP="00D26041">
            <w:pPr>
              <w:pStyle w:val="a3"/>
              <w:rPr>
                <w:rFonts w:eastAsia="SimSun"/>
                <w:color w:val="58595B"/>
              </w:rPr>
            </w:pPr>
            <w:r w:rsidRPr="006739E6">
              <w:rPr>
                <w:rFonts w:eastAsia="SimSun"/>
                <w:color w:val="58595B"/>
              </w:rPr>
              <w:t>Pompa nu furnizează.</w:t>
            </w:r>
          </w:p>
        </w:tc>
        <w:tc>
          <w:tcPr>
            <w:tcW w:w="226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1C3F8F4" w14:textId="77777777" w:rsidR="00C91D24" w:rsidRPr="006739E6" w:rsidRDefault="00C91D24" w:rsidP="00D26041">
            <w:pPr>
              <w:pStyle w:val="a3"/>
              <w:rPr>
                <w:rFonts w:eastAsia="SimSun"/>
                <w:color w:val="58595B"/>
              </w:rPr>
            </w:pPr>
            <w:r w:rsidRPr="006739E6">
              <w:rPr>
                <w:rFonts w:eastAsia="SimSun"/>
                <w:color w:val="58595B"/>
              </w:rPr>
              <w:t>O.</w:t>
            </w:r>
            <w:r w:rsidRPr="006739E6">
              <w:rPr>
                <w:rFonts w:ascii="Times New Roman" w:eastAsia="SimSun" w:hAnsi="Times New Roman" w:cs="Times New Roman"/>
                <w:color w:val="58595B"/>
                <w:sz w:val="14"/>
                <w:szCs w:val="14"/>
              </w:rPr>
              <w:t xml:space="preserve"> </w:t>
            </w:r>
            <w:r w:rsidRPr="006739E6">
              <w:rPr>
                <w:rFonts w:eastAsia="SimSun"/>
                <w:color w:val="58595B"/>
              </w:rPr>
              <w:t xml:space="preserve">Pompa nu a fost amorsată corect. </w:t>
            </w:r>
            <w:r w:rsidRPr="006739E6">
              <w:rPr>
                <w:rFonts w:eastAsia="SimSun"/>
                <w:color w:val="58595B"/>
              </w:rPr>
              <w:br/>
              <w:t>B. La motoarele trifazate, verificați dacă sensul de rotație este corect. C. Diametrul conductei de admisie este insuficient. D. Supapă de picior blocată.</w:t>
            </w:r>
          </w:p>
        </w:tc>
        <w:tc>
          <w:tcPr>
            <w:tcW w:w="155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63269D5" w14:textId="77777777" w:rsidR="00C91D24" w:rsidRPr="006739E6" w:rsidRDefault="00C91D24" w:rsidP="00D26041">
            <w:pPr>
              <w:pStyle w:val="a3"/>
              <w:rPr>
                <w:rFonts w:eastAsia="SimSun"/>
                <w:color w:val="58595B"/>
              </w:rPr>
            </w:pPr>
            <w:r w:rsidRPr="006739E6">
              <w:rPr>
                <w:rFonts w:eastAsia="SimSun"/>
                <w:color w:val="58595B"/>
              </w:rPr>
              <w:t>O.</w:t>
            </w:r>
            <w:r w:rsidRPr="006739E6">
              <w:rPr>
                <w:rFonts w:ascii="Times New Roman" w:eastAsia="SimSun" w:hAnsi="Times New Roman" w:cs="Times New Roman"/>
                <w:color w:val="58595B"/>
                <w:sz w:val="14"/>
                <w:szCs w:val="14"/>
              </w:rPr>
              <w:t xml:space="preserve">   </w:t>
            </w:r>
            <w:r w:rsidRPr="006739E6">
              <w:rPr>
                <w:rFonts w:eastAsia="SimSun"/>
                <w:color w:val="58595B"/>
              </w:rPr>
              <w:t xml:space="preserve">Dacă este necesar, inversați conexiunea celor două fire de alimentare </w:t>
            </w:r>
            <w:r w:rsidRPr="006739E6">
              <w:rPr>
                <w:rFonts w:eastAsia="SimSun"/>
                <w:color w:val="58595B"/>
              </w:rPr>
              <w:br/>
              <w:t>B. Înlocuiți țeava cu una cu un diametru mai mare. C. Curățați supapa de picior.</w:t>
            </w:r>
          </w:p>
        </w:tc>
      </w:tr>
      <w:tr w:rsidR="00C91D24" w:rsidRPr="00EB11C0" w14:paraId="311F18A8" w14:textId="77777777" w:rsidTr="00D26041">
        <w:trPr>
          <w:trHeight w:val="978"/>
        </w:trPr>
        <w:tc>
          <w:tcPr>
            <w:tcW w:w="1273" w:type="dxa"/>
            <w:tcBorders>
              <w:top w:val="single" w:sz="2" w:space="0" w:color="7F7F7F" w:themeColor="text1" w:themeTint="80"/>
              <w:left w:val="single" w:sz="2" w:space="0" w:color="7F7F7F" w:themeColor="text1" w:themeTint="80"/>
              <w:right w:val="single" w:sz="2" w:space="0" w:color="7F7F7F" w:themeColor="text1" w:themeTint="80"/>
            </w:tcBorders>
            <w:vAlign w:val="center"/>
          </w:tcPr>
          <w:p w14:paraId="2618B86C" w14:textId="77777777" w:rsidR="00C91D24" w:rsidRPr="006739E6" w:rsidRDefault="00C91D24" w:rsidP="00D26041">
            <w:pPr>
              <w:pStyle w:val="a3"/>
              <w:rPr>
                <w:rFonts w:eastAsia="SimSun"/>
                <w:color w:val="58595B"/>
              </w:rPr>
            </w:pPr>
            <w:r w:rsidRPr="006739E6">
              <w:rPr>
                <w:rFonts w:eastAsia="SimSun"/>
                <w:color w:val="58595B"/>
              </w:rPr>
              <w:lastRenderedPageBreak/>
              <w:t>Pompa nu se amorsează.</w:t>
            </w:r>
          </w:p>
        </w:tc>
        <w:tc>
          <w:tcPr>
            <w:tcW w:w="2268" w:type="dxa"/>
            <w:tcBorders>
              <w:top w:val="single" w:sz="2" w:space="0" w:color="7F7F7F" w:themeColor="text1" w:themeTint="80"/>
              <w:left w:val="single" w:sz="2" w:space="0" w:color="7F7F7F" w:themeColor="text1" w:themeTint="80"/>
              <w:right w:val="single" w:sz="2" w:space="0" w:color="7F7F7F" w:themeColor="text1" w:themeTint="80"/>
            </w:tcBorders>
            <w:vAlign w:val="center"/>
          </w:tcPr>
          <w:p w14:paraId="1D67CD4B" w14:textId="77777777" w:rsidR="00C91D24" w:rsidRPr="006739E6" w:rsidRDefault="00C91D24" w:rsidP="00D26041">
            <w:pPr>
              <w:pStyle w:val="a3"/>
              <w:rPr>
                <w:rFonts w:eastAsia="SimSun"/>
                <w:color w:val="58595B"/>
              </w:rPr>
            </w:pPr>
            <w:r w:rsidRPr="006739E6">
              <w:rPr>
                <w:rFonts w:eastAsia="SimSun"/>
                <w:color w:val="58595B"/>
              </w:rPr>
              <w:t>O.</w:t>
            </w:r>
            <w:r w:rsidRPr="006739E6">
              <w:rPr>
                <w:rFonts w:ascii="Times New Roman" w:eastAsia="SimSun" w:hAnsi="Times New Roman" w:cs="Times New Roman"/>
                <w:color w:val="58595B"/>
                <w:sz w:val="14"/>
                <w:szCs w:val="14"/>
              </w:rPr>
              <w:t xml:space="preserve"> </w:t>
            </w:r>
            <w:r w:rsidRPr="006739E6">
              <w:rPr>
                <w:rFonts w:eastAsia="SimSun"/>
                <w:color w:val="58595B"/>
              </w:rPr>
              <w:t xml:space="preserve">Țeava de admisie sau supapa de picior aspiră aer. </w:t>
            </w:r>
            <w:r w:rsidRPr="006739E6">
              <w:rPr>
                <w:rFonts w:eastAsia="SimSun"/>
                <w:color w:val="58595B"/>
              </w:rPr>
              <w:br/>
              <w:t>B. Panta descendentă a țevii de admisie favorizează formarea de pungi de aer.</w:t>
            </w:r>
          </w:p>
        </w:tc>
        <w:tc>
          <w:tcPr>
            <w:tcW w:w="155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23B89B8" w14:textId="77777777" w:rsidR="00C91D24" w:rsidRPr="006739E6" w:rsidRDefault="00C91D24" w:rsidP="00D26041">
            <w:pPr>
              <w:pStyle w:val="a3"/>
              <w:rPr>
                <w:rFonts w:eastAsia="SimSun"/>
                <w:color w:val="58595B"/>
              </w:rPr>
            </w:pPr>
            <w:r w:rsidRPr="006739E6">
              <w:rPr>
                <w:rFonts w:eastAsia="SimSun"/>
                <w:color w:val="58595B"/>
              </w:rPr>
              <w:t>O.</w:t>
            </w:r>
            <w:r w:rsidRPr="006739E6">
              <w:rPr>
                <w:rFonts w:ascii="Times New Roman" w:eastAsia="SimSun" w:hAnsi="Times New Roman" w:cs="Times New Roman"/>
                <w:color w:val="58595B"/>
                <w:sz w:val="14"/>
                <w:szCs w:val="14"/>
              </w:rPr>
              <w:t xml:space="preserve"> </w:t>
            </w:r>
            <w:r>
              <w:rPr>
                <w:rFonts w:eastAsia="SimSun"/>
                <w:color w:val="58595B"/>
              </w:rPr>
              <w:t xml:space="preserve">Eliminați fenomenul și amorsați din nou. </w:t>
            </w:r>
            <w:r w:rsidRPr="006739E6">
              <w:rPr>
                <w:rFonts w:eastAsia="SimSun"/>
                <w:color w:val="58595B"/>
              </w:rPr>
              <w:br/>
              <w:t>B. Corectați înclinarea conductei de admisie.</w:t>
            </w:r>
          </w:p>
        </w:tc>
      </w:tr>
      <w:tr w:rsidR="00C91D24" w:rsidRPr="00EB11C0" w14:paraId="17504A54" w14:textId="77777777" w:rsidTr="00D26041">
        <w:trPr>
          <w:trHeight w:val="1563"/>
        </w:trPr>
        <w:tc>
          <w:tcPr>
            <w:tcW w:w="1273" w:type="dxa"/>
            <w:tcBorders>
              <w:top w:val="single" w:sz="2" w:space="0" w:color="7F7F7F" w:themeColor="text1" w:themeTint="80"/>
              <w:left w:val="single" w:sz="2" w:space="0" w:color="7F7F7F" w:themeColor="text1" w:themeTint="80"/>
              <w:right w:val="single" w:sz="2" w:space="0" w:color="7F7F7F" w:themeColor="text1" w:themeTint="80"/>
            </w:tcBorders>
            <w:vAlign w:val="center"/>
          </w:tcPr>
          <w:p w14:paraId="1101C372" w14:textId="77777777" w:rsidR="00C91D24" w:rsidRPr="006739E6" w:rsidRDefault="00C91D24" w:rsidP="00D26041">
            <w:pPr>
              <w:pStyle w:val="a3"/>
              <w:rPr>
                <w:rFonts w:eastAsia="SimSun"/>
                <w:color w:val="58595B"/>
              </w:rPr>
            </w:pPr>
            <w:r w:rsidRPr="006739E6">
              <w:rPr>
                <w:rFonts w:eastAsia="SimSun"/>
                <w:color w:val="58595B"/>
              </w:rPr>
              <w:t>Pompa furnizează un debit insuficient.</w:t>
            </w:r>
          </w:p>
        </w:tc>
        <w:tc>
          <w:tcPr>
            <w:tcW w:w="2268" w:type="dxa"/>
            <w:tcBorders>
              <w:top w:val="single" w:sz="2" w:space="0" w:color="7F7F7F" w:themeColor="text1" w:themeTint="80"/>
              <w:left w:val="single" w:sz="2" w:space="0" w:color="7F7F7F" w:themeColor="text1" w:themeTint="80"/>
              <w:right w:val="single" w:sz="2" w:space="0" w:color="7F7F7F" w:themeColor="text1" w:themeTint="80"/>
            </w:tcBorders>
            <w:vAlign w:val="center"/>
          </w:tcPr>
          <w:p w14:paraId="0BB39ACC" w14:textId="77777777" w:rsidR="00C91D24" w:rsidRPr="006739E6" w:rsidRDefault="00C91D24" w:rsidP="00D26041">
            <w:pPr>
              <w:pStyle w:val="a3"/>
              <w:rPr>
                <w:rFonts w:eastAsia="SimSun"/>
                <w:color w:val="58595B"/>
              </w:rPr>
            </w:pPr>
            <w:r w:rsidRPr="006739E6">
              <w:rPr>
                <w:rFonts w:eastAsia="SimSun"/>
                <w:color w:val="58595B"/>
              </w:rPr>
              <w:t>O.</w:t>
            </w:r>
            <w:r w:rsidRPr="006739E6">
              <w:rPr>
                <w:rFonts w:ascii="Times New Roman" w:eastAsia="SimSun" w:hAnsi="Times New Roman" w:cs="Times New Roman"/>
                <w:color w:val="58595B"/>
                <w:sz w:val="14"/>
                <w:szCs w:val="14"/>
              </w:rPr>
              <w:t xml:space="preserve"> </w:t>
            </w:r>
            <w:r w:rsidRPr="006739E6">
              <w:rPr>
                <w:rFonts w:eastAsia="SimSun"/>
                <w:color w:val="58595B"/>
              </w:rPr>
              <w:t xml:space="preserve">Supapă de picior blocată. </w:t>
            </w:r>
            <w:r w:rsidRPr="006739E6">
              <w:rPr>
                <w:rFonts w:eastAsia="SimSun"/>
                <w:color w:val="58595B"/>
              </w:rPr>
              <w:br/>
              <w:t>B. Rotorul este uzat sau blocat. C. Diametrul conductei de admisie este insuficient. D. La motoarele trifazate,</w:t>
            </w:r>
            <w:r>
              <w:rPr>
                <w:rFonts w:eastAsia="SimSun" w:hint="eastAsia"/>
                <w:color w:val="58595B"/>
              </w:rPr>
              <w:t xml:space="preserve"> </w:t>
            </w:r>
            <w:r w:rsidRPr="006739E6">
              <w:rPr>
                <w:rFonts w:eastAsia="SimSun"/>
                <w:color w:val="58595B"/>
              </w:rPr>
              <w:t>verificați dacă sensul de rotație este corect.</w:t>
            </w:r>
          </w:p>
        </w:tc>
        <w:tc>
          <w:tcPr>
            <w:tcW w:w="155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446484C" w14:textId="77777777" w:rsidR="00C91D24" w:rsidRPr="006739E6" w:rsidRDefault="00C91D24" w:rsidP="00D26041">
            <w:pPr>
              <w:pStyle w:val="a3"/>
              <w:rPr>
                <w:rFonts w:eastAsia="SimSun"/>
                <w:color w:val="58595B"/>
              </w:rPr>
            </w:pPr>
            <w:r w:rsidRPr="006739E6">
              <w:rPr>
                <w:rFonts w:eastAsia="SimSun"/>
                <w:color w:val="58595B"/>
              </w:rPr>
              <w:t>O.</w:t>
            </w:r>
            <w:r w:rsidRPr="006739E6">
              <w:rPr>
                <w:rFonts w:ascii="Times New Roman" w:eastAsia="SimSun" w:hAnsi="Times New Roman" w:cs="Times New Roman"/>
                <w:color w:val="58595B"/>
                <w:sz w:val="14"/>
                <w:szCs w:val="14"/>
              </w:rPr>
              <w:t xml:space="preserve"> </w:t>
            </w:r>
            <w:r w:rsidRPr="006739E6">
              <w:rPr>
                <w:rFonts w:eastAsia="SimSun"/>
                <w:color w:val="58595B"/>
              </w:rPr>
              <w:t xml:space="preserve">Curățați supapa de picior. </w:t>
            </w:r>
            <w:r w:rsidRPr="006739E6">
              <w:rPr>
                <w:rFonts w:eastAsia="SimSun"/>
                <w:color w:val="58595B"/>
              </w:rPr>
              <w:br/>
              <w:t>B. Îndepărtați obstrucțiile sau înlocuiți piesele uzate. C. Înlocuiți țeava cu una cu un diametru mai mare. D. Dacă este necesar, inversați conexiunea a două fire de alimentare.</w:t>
            </w:r>
          </w:p>
        </w:tc>
      </w:tr>
      <w:tr w:rsidR="00C91D24" w:rsidRPr="00EB11C0" w14:paraId="523ABAF4" w14:textId="77777777" w:rsidTr="00D26041">
        <w:trPr>
          <w:trHeight w:val="1088"/>
        </w:trPr>
        <w:tc>
          <w:tcPr>
            <w:tcW w:w="1273" w:type="dxa"/>
            <w:tcBorders>
              <w:top w:val="single" w:sz="2" w:space="0" w:color="7F7F7F" w:themeColor="text1" w:themeTint="80"/>
              <w:left w:val="single" w:sz="2" w:space="0" w:color="7F7F7F" w:themeColor="text1" w:themeTint="80"/>
              <w:right w:val="single" w:sz="2" w:space="0" w:color="7F7F7F" w:themeColor="text1" w:themeTint="80"/>
            </w:tcBorders>
            <w:vAlign w:val="center"/>
          </w:tcPr>
          <w:p w14:paraId="7E402D43" w14:textId="77777777" w:rsidR="00C91D24" w:rsidRPr="006739E6" w:rsidRDefault="00C91D24" w:rsidP="00D26041">
            <w:pPr>
              <w:pStyle w:val="a3"/>
              <w:rPr>
                <w:rFonts w:eastAsia="SimSun"/>
                <w:color w:val="58595B"/>
              </w:rPr>
            </w:pPr>
            <w:r w:rsidRPr="006739E6">
              <w:rPr>
                <w:rFonts w:eastAsia="SimSun"/>
                <w:color w:val="58595B"/>
              </w:rPr>
              <w:t>Pompa vibrează și funcționează zgomotos.</w:t>
            </w:r>
          </w:p>
        </w:tc>
        <w:tc>
          <w:tcPr>
            <w:tcW w:w="2268" w:type="dxa"/>
            <w:tcBorders>
              <w:top w:val="single" w:sz="2" w:space="0" w:color="7F7F7F" w:themeColor="text1" w:themeTint="80"/>
              <w:left w:val="single" w:sz="2" w:space="0" w:color="7F7F7F" w:themeColor="text1" w:themeTint="80"/>
              <w:right w:val="single" w:sz="2" w:space="0" w:color="7F7F7F" w:themeColor="text1" w:themeTint="80"/>
            </w:tcBorders>
            <w:vAlign w:val="center"/>
          </w:tcPr>
          <w:p w14:paraId="7F155EBE" w14:textId="77777777" w:rsidR="00C91D24" w:rsidRPr="006739E6" w:rsidRDefault="00C91D24" w:rsidP="00D26041">
            <w:pPr>
              <w:pStyle w:val="a3"/>
              <w:rPr>
                <w:rFonts w:eastAsia="SimSun"/>
                <w:color w:val="58595B"/>
              </w:rPr>
            </w:pPr>
            <w:r w:rsidRPr="006739E6">
              <w:rPr>
                <w:rFonts w:eastAsia="SimSun"/>
                <w:color w:val="58595B"/>
              </w:rPr>
              <w:t>O.</w:t>
            </w:r>
            <w:r w:rsidRPr="006739E6">
              <w:rPr>
                <w:rFonts w:ascii="Times New Roman" w:eastAsia="SimSun" w:hAnsi="Times New Roman" w:cs="Times New Roman"/>
                <w:color w:val="58595B"/>
                <w:sz w:val="14"/>
                <w:szCs w:val="14"/>
              </w:rPr>
              <w:t xml:space="preserve"> </w:t>
            </w:r>
            <w:r w:rsidRPr="006739E6">
              <w:rPr>
                <w:rFonts w:eastAsia="SimSun"/>
                <w:color w:val="58595B"/>
              </w:rPr>
              <w:t xml:space="preserve">Verificați dacă pompa și conductele sunt ancorate ferm. </w:t>
            </w:r>
            <w:r w:rsidRPr="006739E6">
              <w:rPr>
                <w:rFonts w:eastAsia="SimSun"/>
                <w:color w:val="58595B"/>
              </w:rPr>
              <w:br/>
              <w:t>B. Există cavitație în pompă, adică cererea de apă este mai mare decât este capabilă să pompeze. C. Pompa funcționează peste caracteristicile plăcii sale.</w:t>
            </w:r>
          </w:p>
        </w:tc>
        <w:tc>
          <w:tcPr>
            <w:tcW w:w="155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1E0A584" w14:textId="77777777" w:rsidR="00C91D24" w:rsidRPr="006739E6" w:rsidRDefault="00C91D24" w:rsidP="00D26041">
            <w:pPr>
              <w:pStyle w:val="a3"/>
              <w:rPr>
                <w:rFonts w:eastAsia="SimSun"/>
                <w:color w:val="58595B"/>
              </w:rPr>
            </w:pPr>
            <w:r w:rsidRPr="006739E6">
              <w:rPr>
                <w:rFonts w:eastAsia="SimSun"/>
                <w:color w:val="58595B"/>
              </w:rPr>
              <w:t xml:space="preserve">A. Fixați piesele slăbite mai atent. </w:t>
            </w:r>
            <w:r w:rsidRPr="006739E6">
              <w:rPr>
                <w:rFonts w:eastAsia="SimSun"/>
                <w:color w:val="58595B"/>
              </w:rPr>
              <w:br/>
              <w:t>B. Reduceți înălțimea de admisie sau verificați dacă există pierderi de sarcină. C. Poate fi util să limitați debitul la refulare.</w:t>
            </w:r>
          </w:p>
        </w:tc>
      </w:tr>
    </w:tbl>
    <w:p w14:paraId="3223022D" w14:textId="77777777" w:rsidR="00C91D24" w:rsidRPr="00D458AA" w:rsidRDefault="00C91D24" w:rsidP="00094975">
      <w:pPr>
        <w:pStyle w:val="2"/>
      </w:pPr>
    </w:p>
    <w:p w14:paraId="04174288" w14:textId="77777777" w:rsidR="00C91D24" w:rsidRPr="0097570A" w:rsidRDefault="00C91D24" w:rsidP="00094975">
      <w:pPr>
        <w:pStyle w:val="2"/>
      </w:pPr>
    </w:p>
    <w:p w14:paraId="0B600824" w14:textId="77777777" w:rsidR="00C91D24" w:rsidRDefault="00C91D24" w:rsidP="009530D6">
      <w:pPr>
        <w:pStyle w:val="a0"/>
        <w:ind w:left="0" w:firstLine="0"/>
      </w:pPr>
    </w:p>
    <w:p w14:paraId="7E251169" w14:textId="77777777" w:rsidR="00C91D24" w:rsidRDefault="00C91D24" w:rsidP="009530D6">
      <w:pPr>
        <w:pStyle w:val="a0"/>
        <w:ind w:left="0" w:firstLine="0"/>
      </w:pPr>
    </w:p>
    <w:p w14:paraId="6F19DC28" w14:textId="77777777" w:rsidR="00C91D24" w:rsidRDefault="00C91D24" w:rsidP="009530D6">
      <w:pPr>
        <w:pStyle w:val="a0"/>
        <w:ind w:left="0" w:firstLine="0"/>
      </w:pPr>
    </w:p>
    <w:p w14:paraId="4E1FE3D7" w14:textId="77777777" w:rsidR="00C91D24" w:rsidRDefault="00C91D24" w:rsidP="009530D6">
      <w:pPr>
        <w:pStyle w:val="a0"/>
        <w:ind w:left="0" w:firstLine="0"/>
      </w:pPr>
    </w:p>
    <w:p w14:paraId="38748BF1" w14:textId="77777777" w:rsidR="00C91D24" w:rsidRDefault="00C91D24" w:rsidP="009530D6">
      <w:pPr>
        <w:pStyle w:val="a0"/>
        <w:ind w:left="0" w:firstLine="0"/>
      </w:pPr>
    </w:p>
    <w:p w14:paraId="6A297869" w14:textId="77777777" w:rsidR="00C91D24" w:rsidRDefault="00C91D24" w:rsidP="009530D6">
      <w:pPr>
        <w:pStyle w:val="a0"/>
        <w:ind w:left="0" w:firstLine="0"/>
      </w:pPr>
    </w:p>
    <w:p w14:paraId="53FD4882" w14:textId="77777777" w:rsidR="00C91D24" w:rsidRDefault="00C91D24" w:rsidP="009530D6">
      <w:pPr>
        <w:pStyle w:val="a0"/>
        <w:ind w:left="0" w:firstLine="0"/>
      </w:pPr>
    </w:p>
    <w:p w14:paraId="36D38070" w14:textId="77777777" w:rsidR="00C91D24" w:rsidRDefault="00C91D24" w:rsidP="009530D6">
      <w:pPr>
        <w:pStyle w:val="a0"/>
        <w:ind w:left="0" w:firstLine="0"/>
      </w:pPr>
    </w:p>
    <w:p w14:paraId="6AF32107" w14:textId="77777777" w:rsidR="00C91D24" w:rsidRDefault="00C91D24" w:rsidP="009530D6">
      <w:pPr>
        <w:pStyle w:val="a0"/>
        <w:ind w:left="0" w:firstLine="0"/>
      </w:pPr>
    </w:p>
    <w:p w14:paraId="0C46E94E" w14:textId="77777777" w:rsidR="00C91D24" w:rsidRDefault="00C91D24" w:rsidP="009530D6">
      <w:pPr>
        <w:pStyle w:val="a0"/>
        <w:ind w:left="0" w:firstLine="0"/>
      </w:pPr>
    </w:p>
    <w:p w14:paraId="17710E36" w14:textId="77777777" w:rsidR="00C91D24" w:rsidRDefault="00C91D24" w:rsidP="009530D6">
      <w:pPr>
        <w:pStyle w:val="a0"/>
        <w:ind w:left="0" w:firstLine="0"/>
      </w:pPr>
    </w:p>
    <w:p w14:paraId="673ADBEC" w14:textId="77777777" w:rsidR="00C91D24" w:rsidRDefault="00C91D24" w:rsidP="009530D6">
      <w:pPr>
        <w:pStyle w:val="a0"/>
        <w:ind w:left="0" w:firstLine="0"/>
      </w:pPr>
    </w:p>
    <w:p w14:paraId="5813D050" w14:textId="77777777" w:rsidR="00C91D24" w:rsidRDefault="00C91D24" w:rsidP="009530D6">
      <w:pPr>
        <w:pStyle w:val="a0"/>
        <w:ind w:left="0" w:firstLine="0"/>
      </w:pPr>
    </w:p>
    <w:p w14:paraId="0B2B7644" w14:textId="77777777" w:rsidR="00C91D24" w:rsidRDefault="00C91D24" w:rsidP="009530D6">
      <w:pPr>
        <w:pStyle w:val="a0"/>
        <w:ind w:left="0" w:firstLine="0"/>
      </w:pPr>
    </w:p>
    <w:p w14:paraId="1D64C315" w14:textId="77777777" w:rsidR="00C91D24" w:rsidRDefault="00C91D24" w:rsidP="009530D6">
      <w:pPr>
        <w:pStyle w:val="a0"/>
        <w:ind w:left="0" w:firstLine="0"/>
      </w:pPr>
    </w:p>
    <w:p w14:paraId="2650A550" w14:textId="2AD7FE63" w:rsidR="00C91D24" w:rsidRDefault="00C91D24">
      <w:pPr>
        <w:widowControl/>
        <w:jc w:val="left"/>
        <w:rPr>
          <w:rFonts w:ascii="Arial" w:hAnsi="Arial" w:cs="Arial"/>
          <w:color w:val="595858"/>
          <w:sz w:val="14"/>
          <w:szCs w:val="14"/>
        </w:rPr>
      </w:pPr>
      <w:r>
        <w:rPr>
          <w:noProof/>
        </w:rPr>
        <w:lastRenderedPageBreak/>
        <w:drawing>
          <wp:anchor distT="0" distB="0" distL="114300" distR="114300" simplePos="0" relativeHeight="251664384" behindDoc="0" locked="0" layoutInCell="1" allowOverlap="1" wp14:anchorId="1485A28A" wp14:editId="0AE67616">
            <wp:simplePos x="0" y="0"/>
            <wp:positionH relativeFrom="page">
              <wp:align>right</wp:align>
            </wp:positionH>
            <wp:positionV relativeFrom="paragraph">
              <wp:posOffset>-320675</wp:posOffset>
            </wp:positionV>
            <wp:extent cx="3777657" cy="5141388"/>
            <wp:effectExtent l="0" t="0" r="0" b="2540"/>
            <wp:wrapNone/>
            <wp:docPr id="2918184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81842" name="图片 2"/>
                    <pic:cNvPicPr/>
                  </pic:nvPicPr>
                  <pic:blipFill>
                    <a:blip r:embed="rId14"/>
                    <a:stretch>
                      <a:fillRect/>
                    </a:stretch>
                  </pic:blipFill>
                  <pic:spPr>
                    <a:xfrm>
                      <a:off x="0" y="0"/>
                      <a:ext cx="3777657" cy="5141388"/>
                    </a:xfrm>
                    <a:prstGeom prst="rect">
                      <a:avLst/>
                    </a:prstGeom>
                  </pic:spPr>
                </pic:pic>
              </a:graphicData>
            </a:graphic>
            <wp14:sizeRelV relativeFrom="margin">
              <wp14:pctHeight>0</wp14:pctHeight>
            </wp14:sizeRelV>
          </wp:anchor>
        </w:drawing>
      </w:r>
    </w:p>
    <w:p w14:paraId="3D56C2D8" w14:textId="77777777" w:rsidR="00C91D24" w:rsidRPr="00094975" w:rsidRDefault="00C91D24" w:rsidP="009530D6">
      <w:pPr>
        <w:pStyle w:val="a0"/>
        <w:ind w:left="0" w:firstLine="0"/>
      </w:pPr>
    </w:p>
    <w:sectPr w:rsidR="00C91D24" w:rsidRPr="00094975" w:rsidSect="00137DD6">
      <w:headerReference w:type="default" r:id="rId15"/>
      <w:footerReference w:type="default" r:id="rId16"/>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33D45" w14:textId="77777777" w:rsidR="0007485C" w:rsidRDefault="0007485C" w:rsidP="00A4694F">
      <w:r>
        <w:separator/>
      </w:r>
    </w:p>
  </w:endnote>
  <w:endnote w:type="continuationSeparator" w:id="0">
    <w:p w14:paraId="042C6333" w14:textId="77777777" w:rsidR="0007485C" w:rsidRDefault="0007485C"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4306691"/>
      <w:docPartObj>
        <w:docPartGallery w:val="Page Numbers (Bottom of Page)"/>
        <w:docPartUnique/>
      </w:docPartObj>
    </w:sdtPr>
    <w:sdtEndPr>
      <w:rPr>
        <w:rStyle w:val="a4"/>
        <w:rFonts w:ascii="Arial" w:hAnsi="Arial" w:cs="Arial"/>
        <w:color w:val="595858"/>
        <w:kern w:val="0"/>
        <w:sz w:val="12"/>
        <w:szCs w:val="12"/>
      </w:rPr>
    </w:sdtEndPr>
    <w:sdtContent>
      <w:p w14:paraId="35047512" w14:textId="23CE21FB" w:rsidR="00137DD6" w:rsidRPr="00137DD6" w:rsidRDefault="00137DD6" w:rsidP="00137DD6">
        <w:pPr>
          <w:pStyle w:val="Footer"/>
          <w:jc w:val="center"/>
          <w:rPr>
            <w:rStyle w:val="a4"/>
          </w:rPr>
        </w:pPr>
        <w:r w:rsidRPr="00137DD6">
          <w:rPr>
            <w:rStyle w:val="a4"/>
          </w:rPr>
          <w:fldChar w:fldCharType="begin"/>
        </w:r>
        <w:r w:rsidRPr="00137DD6">
          <w:rPr>
            <w:rStyle w:val="a4"/>
          </w:rPr>
          <w:instrText>PAGE   \* MERGEFORMAT</w:instrText>
        </w:r>
        <w:r w:rsidRPr="00137DD6">
          <w:rPr>
            <w:rStyle w:val="a4"/>
          </w:rPr>
          <w:fldChar w:fldCharType="separate"/>
        </w:r>
        <w:r w:rsidRPr="00137DD6">
          <w:rPr>
            <w:rStyle w:val="a4"/>
          </w:rPr>
          <w:t>2</w:t>
        </w:r>
        <w:r w:rsidRPr="00137DD6">
          <w:rPr>
            <w:rStyle w:val="a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1D40E" w14:textId="77777777" w:rsidR="0007485C" w:rsidRDefault="0007485C" w:rsidP="00A4694F">
      <w:r>
        <w:separator/>
      </w:r>
    </w:p>
  </w:footnote>
  <w:footnote w:type="continuationSeparator" w:id="0">
    <w:p w14:paraId="41F52F1D" w14:textId="77777777" w:rsidR="0007485C" w:rsidRDefault="0007485C"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BBCE8" w14:textId="55DBFFD9" w:rsidR="0066280D" w:rsidRPr="00464EF3" w:rsidRDefault="00464EF3" w:rsidP="0066280D">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86D368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13pt;visibility:visible;mso-wrap-style:square" o:bullet="t">
        <v:imagedata r:id="rId1" o:title=""/>
      </v:shape>
    </w:pict>
  </w:numPicBullet>
  <w:abstractNum w:abstractNumId="0" w15:restartNumberingAfterBreak="0">
    <w:nsid w:val="00C83578"/>
    <w:multiLevelType w:val="hybridMultilevel"/>
    <w:tmpl w:val="F86039E0"/>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14B4F03"/>
    <w:multiLevelType w:val="hybridMultilevel"/>
    <w:tmpl w:val="E00A946E"/>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6F80B7C"/>
    <w:multiLevelType w:val="hybridMultilevel"/>
    <w:tmpl w:val="B756D300"/>
    <w:lvl w:ilvl="0" w:tplc="36C4595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7EF1958"/>
    <w:multiLevelType w:val="hybridMultilevel"/>
    <w:tmpl w:val="D43822DE"/>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EA1CF5"/>
    <w:multiLevelType w:val="hybridMultilevel"/>
    <w:tmpl w:val="2F7AB60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95D3235"/>
    <w:multiLevelType w:val="hybridMultilevel"/>
    <w:tmpl w:val="3D3EC2D2"/>
    <w:lvl w:ilvl="0" w:tplc="03AE83A4">
      <w:start w:val="1"/>
      <w:numFmt w:val="lowerLetter"/>
      <w:lvlText w:val="%1)"/>
      <w:lvlJc w:val="left"/>
      <w:pPr>
        <w:ind w:left="360" w:hanging="360"/>
      </w:pPr>
      <w:rPr>
        <w:rFonts w:hint="default"/>
      </w:rPr>
    </w:lvl>
    <w:lvl w:ilvl="1" w:tplc="968CF5E8">
      <w:start w:val="15"/>
      <w:numFmt w:val="bullet"/>
      <w:lvlText w:val="%2)"/>
      <w:lvlJc w:val="left"/>
      <w:pPr>
        <w:ind w:left="800" w:hanging="360"/>
      </w:pPr>
      <w:rPr>
        <w:rFonts w:ascii="Wingdings" w:eastAsiaTheme="minorEastAsia" w:hAnsi="Wingdings" w:cs="Arial" w:hint="default"/>
      </w:r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1E5A1E9B"/>
    <w:multiLevelType w:val="hybridMultilevel"/>
    <w:tmpl w:val="A90A807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305398B"/>
    <w:multiLevelType w:val="hybridMultilevel"/>
    <w:tmpl w:val="6D9A1B3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12" w15:restartNumberingAfterBreak="0">
    <w:nsid w:val="36E05F46"/>
    <w:multiLevelType w:val="hybridMultilevel"/>
    <w:tmpl w:val="FF5E7CE2"/>
    <w:lvl w:ilvl="0" w:tplc="705C1C7A">
      <w:numFmt w:val="bullet"/>
      <w:lvlText w:val="●"/>
      <w:lvlJc w:val="left"/>
      <w:pPr>
        <w:ind w:left="360" w:hanging="360"/>
      </w:pPr>
      <w:rPr>
        <w:rFonts w:ascii="DengXian" w:eastAsia="DengXian" w:hAnsi="DengXian" w:cs="Arial"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3C316CFE"/>
    <w:multiLevelType w:val="hybridMultilevel"/>
    <w:tmpl w:val="108AF184"/>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49550718"/>
    <w:multiLevelType w:val="hybridMultilevel"/>
    <w:tmpl w:val="AF80411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16" w15:restartNumberingAfterBreak="0">
    <w:nsid w:val="4DCF4DBF"/>
    <w:multiLevelType w:val="hybridMultilevel"/>
    <w:tmpl w:val="AF086C48"/>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4E3F7A81"/>
    <w:multiLevelType w:val="hybridMultilevel"/>
    <w:tmpl w:val="EAA0B018"/>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53231F21"/>
    <w:multiLevelType w:val="hybridMultilevel"/>
    <w:tmpl w:val="CCAC747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21" w15:restartNumberingAfterBreak="0">
    <w:nsid w:val="63DC413C"/>
    <w:multiLevelType w:val="hybridMultilevel"/>
    <w:tmpl w:val="DA00F376"/>
    <w:lvl w:ilvl="0" w:tplc="0409000F">
      <w:start w:val="1"/>
      <w:numFmt w:val="decimal"/>
      <w:lvlText w:val="%1."/>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654713A1"/>
    <w:multiLevelType w:val="hybridMultilevel"/>
    <w:tmpl w:val="5B66F434"/>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6ABC6D9A"/>
    <w:multiLevelType w:val="hybridMultilevel"/>
    <w:tmpl w:val="E7ECCF2C"/>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775E1CD9"/>
    <w:multiLevelType w:val="hybridMultilevel"/>
    <w:tmpl w:val="E88E2596"/>
    <w:lvl w:ilvl="0" w:tplc="04090001">
      <w:start w:val="1"/>
      <w:numFmt w:val="bullet"/>
      <w:lvlText w:val=""/>
      <w:lvlJc w:val="left"/>
      <w:pPr>
        <w:ind w:left="800" w:hanging="440"/>
      </w:pPr>
      <w:rPr>
        <w:rFonts w:ascii="Wingdings" w:hAnsi="Wingdings"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6" w15:restartNumberingAfterBreak="0">
    <w:nsid w:val="7AB84890"/>
    <w:multiLevelType w:val="hybridMultilevel"/>
    <w:tmpl w:val="A944FFA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7F2169DB"/>
    <w:multiLevelType w:val="hybridMultilevel"/>
    <w:tmpl w:val="C256D0BC"/>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7FA37525"/>
    <w:multiLevelType w:val="hybridMultilevel"/>
    <w:tmpl w:val="BE48483C"/>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23223208">
    <w:abstractNumId w:val="11"/>
  </w:num>
  <w:num w:numId="2" w16cid:durableId="1475293262">
    <w:abstractNumId w:val="5"/>
  </w:num>
  <w:num w:numId="3" w16cid:durableId="935678087">
    <w:abstractNumId w:val="15"/>
  </w:num>
  <w:num w:numId="4" w16cid:durableId="410006324">
    <w:abstractNumId w:val="24"/>
  </w:num>
  <w:num w:numId="5" w16cid:durableId="1249195992">
    <w:abstractNumId w:val="4"/>
  </w:num>
  <w:num w:numId="6" w16cid:durableId="1521241084">
    <w:abstractNumId w:val="9"/>
  </w:num>
  <w:num w:numId="7" w16cid:durableId="2060206320">
    <w:abstractNumId w:val="19"/>
  </w:num>
  <w:num w:numId="8" w16cid:durableId="450247936">
    <w:abstractNumId w:val="20"/>
  </w:num>
  <w:num w:numId="9" w16cid:durableId="336613960">
    <w:abstractNumId w:val="28"/>
  </w:num>
  <w:num w:numId="10" w16cid:durableId="2000190693">
    <w:abstractNumId w:val="10"/>
  </w:num>
  <w:num w:numId="11" w16cid:durableId="1074090428">
    <w:abstractNumId w:val="2"/>
  </w:num>
  <w:num w:numId="12" w16cid:durableId="1211263073">
    <w:abstractNumId w:val="13"/>
  </w:num>
  <w:num w:numId="13" w16cid:durableId="1844126727">
    <w:abstractNumId w:val="21"/>
  </w:num>
  <w:num w:numId="14" w16cid:durableId="1238202819">
    <w:abstractNumId w:val="1"/>
  </w:num>
  <w:num w:numId="15" w16cid:durableId="1079063899">
    <w:abstractNumId w:val="7"/>
  </w:num>
  <w:num w:numId="16" w16cid:durableId="1526405278">
    <w:abstractNumId w:val="22"/>
  </w:num>
  <w:num w:numId="17" w16cid:durableId="105388404">
    <w:abstractNumId w:val="0"/>
  </w:num>
  <w:num w:numId="18" w16cid:durableId="392505686">
    <w:abstractNumId w:val="23"/>
  </w:num>
  <w:num w:numId="19" w16cid:durableId="588856747">
    <w:abstractNumId w:val="26"/>
  </w:num>
  <w:num w:numId="20" w16cid:durableId="999389870">
    <w:abstractNumId w:val="27"/>
  </w:num>
  <w:num w:numId="21" w16cid:durableId="1631670479">
    <w:abstractNumId w:val="6"/>
  </w:num>
  <w:num w:numId="22" w16cid:durableId="20589670">
    <w:abstractNumId w:val="14"/>
  </w:num>
  <w:num w:numId="23" w16cid:durableId="1227567181">
    <w:abstractNumId w:val="17"/>
  </w:num>
  <w:num w:numId="24" w16cid:durableId="354329">
    <w:abstractNumId w:val="3"/>
  </w:num>
  <w:num w:numId="25" w16cid:durableId="1875539014">
    <w:abstractNumId w:val="16"/>
  </w:num>
  <w:num w:numId="26" w16cid:durableId="1623924033">
    <w:abstractNumId w:val="8"/>
  </w:num>
  <w:num w:numId="27" w16cid:durableId="218129385">
    <w:abstractNumId w:val="18"/>
  </w:num>
  <w:num w:numId="28" w16cid:durableId="490606040">
    <w:abstractNumId w:val="12"/>
  </w:num>
  <w:num w:numId="29" w16cid:durableId="5730495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5B"/>
    <w:rsid w:val="0007485C"/>
    <w:rsid w:val="000763B7"/>
    <w:rsid w:val="00081BEC"/>
    <w:rsid w:val="000F0A12"/>
    <w:rsid w:val="000F0ADD"/>
    <w:rsid w:val="00137DD6"/>
    <w:rsid w:val="00153D42"/>
    <w:rsid w:val="00187460"/>
    <w:rsid w:val="001E7E7D"/>
    <w:rsid w:val="002909CE"/>
    <w:rsid w:val="002C144F"/>
    <w:rsid w:val="002F708E"/>
    <w:rsid w:val="00327D99"/>
    <w:rsid w:val="003C3606"/>
    <w:rsid w:val="003D47BE"/>
    <w:rsid w:val="003F72EE"/>
    <w:rsid w:val="004013F1"/>
    <w:rsid w:val="00464EF3"/>
    <w:rsid w:val="00474321"/>
    <w:rsid w:val="00482245"/>
    <w:rsid w:val="004A3487"/>
    <w:rsid w:val="004D3F2C"/>
    <w:rsid w:val="004E43D4"/>
    <w:rsid w:val="004F053A"/>
    <w:rsid w:val="00550533"/>
    <w:rsid w:val="00552494"/>
    <w:rsid w:val="005F1314"/>
    <w:rsid w:val="00603914"/>
    <w:rsid w:val="006202E9"/>
    <w:rsid w:val="0066280D"/>
    <w:rsid w:val="00665E9E"/>
    <w:rsid w:val="006668B8"/>
    <w:rsid w:val="00687566"/>
    <w:rsid w:val="006941DD"/>
    <w:rsid w:val="006B3F79"/>
    <w:rsid w:val="006C0CF6"/>
    <w:rsid w:val="006C2DB0"/>
    <w:rsid w:val="007008F0"/>
    <w:rsid w:val="007C652D"/>
    <w:rsid w:val="007D3536"/>
    <w:rsid w:val="007E34A7"/>
    <w:rsid w:val="007E36FA"/>
    <w:rsid w:val="0084493E"/>
    <w:rsid w:val="00866C3F"/>
    <w:rsid w:val="00896AD2"/>
    <w:rsid w:val="008F0497"/>
    <w:rsid w:val="00911897"/>
    <w:rsid w:val="00915A5B"/>
    <w:rsid w:val="00930163"/>
    <w:rsid w:val="009749B2"/>
    <w:rsid w:val="009A74FD"/>
    <w:rsid w:val="009D42AE"/>
    <w:rsid w:val="009F0492"/>
    <w:rsid w:val="00A433F2"/>
    <w:rsid w:val="00A4694F"/>
    <w:rsid w:val="00AC2440"/>
    <w:rsid w:val="00AE142E"/>
    <w:rsid w:val="00AF6DA7"/>
    <w:rsid w:val="00B252C2"/>
    <w:rsid w:val="00B40264"/>
    <w:rsid w:val="00B6067E"/>
    <w:rsid w:val="00BA2014"/>
    <w:rsid w:val="00BA307F"/>
    <w:rsid w:val="00BA3DB7"/>
    <w:rsid w:val="00BE2686"/>
    <w:rsid w:val="00C47C67"/>
    <w:rsid w:val="00C65E7B"/>
    <w:rsid w:val="00C7209B"/>
    <w:rsid w:val="00C74368"/>
    <w:rsid w:val="00C91D24"/>
    <w:rsid w:val="00CC4ABC"/>
    <w:rsid w:val="00CD6F56"/>
    <w:rsid w:val="00D15163"/>
    <w:rsid w:val="00D1769C"/>
    <w:rsid w:val="00D245D0"/>
    <w:rsid w:val="00D30554"/>
    <w:rsid w:val="00D35BB5"/>
    <w:rsid w:val="00D62CBA"/>
    <w:rsid w:val="00D86340"/>
    <w:rsid w:val="00DC612F"/>
    <w:rsid w:val="00DC7210"/>
    <w:rsid w:val="00DD465D"/>
    <w:rsid w:val="00DE1BC4"/>
    <w:rsid w:val="00DF445D"/>
    <w:rsid w:val="00E5661B"/>
    <w:rsid w:val="00E6259E"/>
    <w:rsid w:val="00E76C22"/>
    <w:rsid w:val="00E81AE8"/>
    <w:rsid w:val="00EB0E9A"/>
    <w:rsid w:val="00EB6BA1"/>
    <w:rsid w:val="00EC3722"/>
    <w:rsid w:val="00EC5F56"/>
    <w:rsid w:val="00EC60CA"/>
    <w:rsid w:val="00EE3209"/>
    <w:rsid w:val="00F1330F"/>
    <w:rsid w:val="00F20DE8"/>
    <w:rsid w:val="00F2589C"/>
    <w:rsid w:val="00F34B11"/>
    <w:rsid w:val="00F70D5B"/>
    <w:rsid w:val="00F76372"/>
    <w:rsid w:val="00F80670"/>
    <w:rsid w:val="00FB5A26"/>
    <w:rsid w:val="00FC3F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079420"/>
  <w14:defaultImageDpi w14:val="330"/>
  <w15:chartTrackingRefBased/>
  <w15:docId w15:val="{D8531F4F-E9AB-4CEC-8977-E83724E7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C2DB0"/>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34"/>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F2589C"/>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F2589C"/>
    <w:rPr>
      <w:rFonts w:ascii="Arial" w:hAnsi="Arial" w:cs="Arial"/>
      <w:b/>
      <w:caps/>
      <w:color w:val="FFFFFF" w:themeColor="background1"/>
      <w:sz w:val="16"/>
      <w:szCs w:val="18"/>
      <w:shd w:val="clear" w:color="auto" w:fill="595858"/>
    </w:rPr>
  </w:style>
  <w:style w:type="paragraph" w:customStyle="1" w:styleId="a">
    <w:name w:val="小内容"/>
    <w:basedOn w:val="ListParagraph"/>
    <w:link w:val="a2"/>
    <w:qFormat/>
    <w:rsid w:val="00081BEC"/>
    <w:pPr>
      <w:widowControl/>
      <w:numPr>
        <w:ilvl w:val="1"/>
        <w:numId w:val="7"/>
      </w:numPr>
      <w:tabs>
        <w:tab w:val="left" w:pos="142"/>
        <w:tab w:val="num" w:pos="360"/>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34"/>
    <w:rsid w:val="00081BEC"/>
  </w:style>
  <w:style w:type="character" w:customStyle="1" w:styleId="a2">
    <w:name w:val="小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a0"/>
    <w:link w:val="20"/>
    <w:qFormat/>
    <w:rsid w:val="000F0A12"/>
    <w:rPr>
      <w:b/>
      <w:sz w:val="16"/>
      <w:lang w:bidi="zh-CN"/>
    </w:rPr>
  </w:style>
  <w:style w:type="character" w:customStyle="1" w:styleId="20">
    <w:name w:val="2级标题 字符"/>
    <w:basedOn w:val="a1"/>
    <w:link w:val="2"/>
    <w:rsid w:val="000F0A12"/>
    <w:rPr>
      <w:rFonts w:ascii="Arial" w:hAnsi="Arial" w:cs="Arial"/>
      <w:b/>
      <w:color w:val="595858"/>
      <w:sz w:val="16"/>
      <w:szCs w:val="14"/>
      <w:lang w:val="ro" w:bidi="zh-CN"/>
    </w:rPr>
  </w:style>
  <w:style w:type="table" w:styleId="TableGrid">
    <w:name w:val="Table Grid"/>
    <w:basedOn w:val="TableNormal"/>
    <w:uiPriority w:val="39"/>
    <w:rsid w:val="00C91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C91D24"/>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C91D24"/>
    <w:rPr>
      <w:rFonts w:ascii="Arial" w:hAnsi="Arial" w:cs="Arial"/>
      <w:color w:val="595858"/>
      <w:kern w:val="0"/>
      <w:sz w:val="12"/>
      <w:szCs w:val="12"/>
    </w:rPr>
  </w:style>
  <w:style w:type="paragraph" w:customStyle="1" w:styleId="a5">
    <w:name w:val="二级标题"/>
    <w:basedOn w:val="Normal"/>
    <w:link w:val="a6"/>
    <w:qFormat/>
    <w:rsid w:val="00C91D24"/>
    <w:pPr>
      <w:autoSpaceDE w:val="0"/>
      <w:autoSpaceDN w:val="0"/>
      <w:adjustRightInd w:val="0"/>
      <w:spacing w:before="57" w:after="85" w:line="180" w:lineRule="atLeast"/>
      <w:jc w:val="left"/>
      <w:textAlignment w:val="center"/>
    </w:pPr>
    <w:rPr>
      <w:rFonts w:ascii="Arial" w:hAnsi="Arial" w:cs="Arial"/>
      <w:b/>
      <w:bCs/>
      <w:color w:val="000000"/>
      <w:kern w:val="0"/>
      <w:sz w:val="18"/>
      <w:szCs w:val="18"/>
    </w:rPr>
  </w:style>
  <w:style w:type="character" w:customStyle="1" w:styleId="a6">
    <w:name w:val="二级标题 字符"/>
    <w:basedOn w:val="a1"/>
    <w:link w:val="a5"/>
    <w:rsid w:val="00C91D24"/>
    <w:rPr>
      <w:rFonts w:ascii="Arial" w:hAnsi="Arial" w:cs="Arial"/>
      <w:b/>
      <w:bCs/>
      <w:color w:val="000000"/>
      <w:kern w:val="0"/>
      <w:sz w:val="18"/>
      <w:szCs w:val="18"/>
      <w:lang w:val="ro"/>
    </w:rPr>
  </w:style>
  <w:style w:type="paragraph" w:customStyle="1" w:styleId="a7">
    <w:name w:val="表格标题"/>
    <w:basedOn w:val="a3"/>
    <w:link w:val="a8"/>
    <w:qFormat/>
    <w:rsid w:val="00C91D24"/>
    <w:pPr>
      <w:spacing w:after="40" w:line="200" w:lineRule="exact"/>
      <w:jc w:val="center"/>
    </w:pPr>
    <w:rPr>
      <w:b/>
    </w:rPr>
  </w:style>
  <w:style w:type="character" w:customStyle="1" w:styleId="a8">
    <w:name w:val="表格标题 字符"/>
    <w:basedOn w:val="a4"/>
    <w:link w:val="a7"/>
    <w:rsid w:val="00C91D24"/>
    <w:rPr>
      <w:rFonts w:ascii="Arial" w:hAnsi="Arial" w:cs="Arial"/>
      <w:b/>
      <w:color w:val="595858"/>
      <w:kern w:val="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818107">
      <w:bodyDiv w:val="1"/>
      <w:marLeft w:val="0"/>
      <w:marRight w:val="0"/>
      <w:marTop w:val="0"/>
      <w:marBottom w:val="0"/>
      <w:divBdr>
        <w:top w:val="none" w:sz="0" w:space="0" w:color="auto"/>
        <w:left w:val="none" w:sz="0" w:space="0" w:color="auto"/>
        <w:bottom w:val="none" w:sz="0" w:space="0" w:color="auto"/>
        <w:right w:val="none" w:sz="0" w:space="0" w:color="auto"/>
      </w:divBdr>
    </w:div>
    <w:div w:id="149364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6C061-6741-438F-B7A7-50A172289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1606</Words>
  <Characters>9155</Characters>
  <Application>Microsoft Office Word</Application>
  <DocSecurity>0</DocSecurity>
  <Lines>76</Lines>
  <Paragraphs>21</Paragraphs>
  <ScaleCrop>false</ScaleCrop>
  <Company>Organization</Company>
  <LinksUpToDate>false</LinksUpToDate>
  <CharactersWithSpaces>10740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2</cp:revision>
  <dcterms:created xsi:type="dcterms:W3CDTF">2026-03-11T14:01:00Z</dcterms:created>
  <dcterms:modified xsi:type="dcterms:W3CDTF">2026-03-11T14:01:00Z</dcterms:modified>
</cp:coreProperties>
</file>