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3A474" w14:textId="77777777" w:rsidR="00936AC9" w:rsidRDefault="00936AC9" w:rsidP="00936AC9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88960" behindDoc="0" locked="0" layoutInCell="1" allowOverlap="1" wp14:anchorId="36147786" wp14:editId="05F32C12">
            <wp:simplePos x="0" y="0"/>
            <wp:positionH relativeFrom="column">
              <wp:posOffset>-261620</wp:posOffset>
            </wp:positionH>
            <wp:positionV relativeFrom="paragraph">
              <wp:posOffset>-323850</wp:posOffset>
            </wp:positionV>
            <wp:extent cx="3780787" cy="5145649"/>
            <wp:effectExtent l="0" t="0" r="0" b="0"/>
            <wp:wrapNone/>
            <wp:docPr id="116356214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62142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787" cy="514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4BEFF2B9" w14:textId="77777777" w:rsidR="003678F1" w:rsidRPr="00534553" w:rsidRDefault="003678F1" w:rsidP="003678F1">
      <w:pPr>
        <w:pStyle w:val="1"/>
        <w:spacing w:after="62"/>
      </w:pPr>
      <w:r w:rsidRPr="00534553">
        <w:lastRenderedPageBreak/>
        <w:t>SIMBOLURILE DIN MANUALUL DE INSTRUCȚIUNI</w:t>
      </w:r>
    </w:p>
    <w:tbl>
      <w:tblPr>
        <w:tblStyle w:val="TableGrid"/>
        <w:tblpPr w:leftFromText="180" w:rightFromText="180" w:vertAnchor="text" w:horzAnchor="margin" w:tblpY="124"/>
        <w:tblW w:w="5103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131"/>
        <w:gridCol w:w="3972"/>
      </w:tblGrid>
      <w:tr w:rsidR="007252C5" w14:paraId="015CEFAF" w14:textId="77777777" w:rsidTr="00A45160">
        <w:trPr>
          <w:trHeight w:val="478"/>
        </w:trPr>
        <w:tc>
          <w:tcPr>
            <w:tcW w:w="1131" w:type="dxa"/>
            <w:vAlign w:val="center"/>
          </w:tcPr>
          <w:p w14:paraId="4F3F8D3B" w14:textId="77777777" w:rsidR="004F6863" w:rsidRPr="00A45160" w:rsidRDefault="00A45160" w:rsidP="004F6863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b/>
                <w:color w:val="595858"/>
                <w:sz w:val="14"/>
                <w:szCs w:val="14"/>
              </w:rPr>
            </w:pPr>
            <w:r w:rsidRPr="00A45160">
              <w:rPr>
                <w:rFonts w:ascii="Arial" w:hAnsi="Arial" w:cs="Arial"/>
                <w:b/>
                <w:noProof/>
                <w:color w:val="595858"/>
                <w:sz w:val="14"/>
                <w:szCs w:val="14"/>
              </w:rPr>
              <w:t>EN60335-2-29</w:t>
            </w:r>
          </w:p>
        </w:tc>
        <w:tc>
          <w:tcPr>
            <w:tcW w:w="3972" w:type="dxa"/>
            <w:vAlign w:val="center"/>
          </w:tcPr>
          <w:p w14:paraId="5419EB19" w14:textId="77777777" w:rsidR="004F6863" w:rsidRPr="00C03DA3" w:rsidRDefault="00A45160" w:rsidP="004F6863">
            <w:pPr>
              <w:pStyle w:val="a3"/>
            </w:pPr>
            <w:r w:rsidRPr="00A45160">
              <w:t>Standardul încărcătoarelor de baterii din Europa.</w:t>
            </w:r>
          </w:p>
        </w:tc>
      </w:tr>
      <w:tr w:rsidR="007252C5" w14:paraId="7B68085E" w14:textId="77777777" w:rsidTr="00A45160">
        <w:trPr>
          <w:trHeight w:val="336"/>
        </w:trPr>
        <w:tc>
          <w:tcPr>
            <w:tcW w:w="1131" w:type="dxa"/>
            <w:vAlign w:val="center"/>
          </w:tcPr>
          <w:p w14:paraId="6563B8A1" w14:textId="77777777" w:rsidR="004F6863" w:rsidRDefault="004F6863" w:rsidP="004F6863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3E1CA4B" wp14:editId="781A61C8">
                  <wp:extent cx="275492" cy="275492"/>
                  <wp:effectExtent l="0" t="0" r="0" b="0"/>
                  <wp:docPr id="76" name="图片 76" descr="安规图标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安规图标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37" cy="27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  <w:vAlign w:val="center"/>
          </w:tcPr>
          <w:p w14:paraId="3DAEF133" w14:textId="77777777" w:rsidR="004F6863" w:rsidRPr="00C03DA3" w:rsidRDefault="00A45160" w:rsidP="004F6863">
            <w:pPr>
              <w:pStyle w:val="a3"/>
            </w:pPr>
            <w:r w:rsidRPr="00A45160">
              <w:t>Vă rugăm să citiți cu atenție manualul de instrucțiuni înainte de utilizare.</w:t>
            </w:r>
          </w:p>
        </w:tc>
      </w:tr>
      <w:tr w:rsidR="007252C5" w14:paraId="4AAA1C11" w14:textId="77777777" w:rsidTr="00A45160">
        <w:trPr>
          <w:trHeight w:val="414"/>
        </w:trPr>
        <w:tc>
          <w:tcPr>
            <w:tcW w:w="1131" w:type="dxa"/>
            <w:vAlign w:val="center"/>
          </w:tcPr>
          <w:p w14:paraId="6115EBFE" w14:textId="77777777" w:rsidR="004F6863" w:rsidRDefault="007252C5" w:rsidP="004F6863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7261AE3" wp14:editId="7BE23939">
                  <wp:extent cx="445186" cy="257908"/>
                  <wp:effectExtent l="0" t="0" r="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线稿图TBC1501-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84" cy="27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  <w:vAlign w:val="center"/>
          </w:tcPr>
          <w:p w14:paraId="210B5434" w14:textId="77777777" w:rsidR="004F6863" w:rsidRPr="00C03DA3" w:rsidRDefault="00A45160" w:rsidP="004F6863">
            <w:pPr>
              <w:pStyle w:val="a3"/>
            </w:pPr>
            <w:r w:rsidRPr="00A45160">
              <w:t>Transformator monofazat — Redresor.</w:t>
            </w:r>
          </w:p>
        </w:tc>
      </w:tr>
      <w:tr w:rsidR="007252C5" w14:paraId="64122CFC" w14:textId="77777777" w:rsidTr="00A45160">
        <w:trPr>
          <w:trHeight w:val="577"/>
        </w:trPr>
        <w:tc>
          <w:tcPr>
            <w:tcW w:w="1131" w:type="dxa"/>
            <w:vAlign w:val="center"/>
          </w:tcPr>
          <w:p w14:paraId="7B039575" w14:textId="77777777" w:rsidR="004F6863" w:rsidRDefault="007252C5" w:rsidP="004F6863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0BA39D7" wp14:editId="7349C9F0">
                  <wp:extent cx="405997" cy="28721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线稿图TBC1501-0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6" cy="30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  <w:vAlign w:val="center"/>
          </w:tcPr>
          <w:p w14:paraId="5389AF2D" w14:textId="77777777" w:rsidR="004F6863" w:rsidRPr="00C03DA3" w:rsidRDefault="00A45160" w:rsidP="004F6863">
            <w:pPr>
              <w:pStyle w:val="a3"/>
            </w:pPr>
            <w:r w:rsidRPr="00A45160">
              <w:t>Utilizare numai în interior.</w:t>
            </w:r>
          </w:p>
        </w:tc>
      </w:tr>
      <w:tr w:rsidR="007252C5" w14:paraId="23FD1868" w14:textId="77777777" w:rsidTr="00A45160">
        <w:trPr>
          <w:trHeight w:val="359"/>
        </w:trPr>
        <w:tc>
          <w:tcPr>
            <w:tcW w:w="1131" w:type="dxa"/>
            <w:vAlign w:val="center"/>
          </w:tcPr>
          <w:p w14:paraId="28549F02" w14:textId="77777777" w:rsidR="00A45160" w:rsidRDefault="00A45160" w:rsidP="00A45160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b/>
                <w:noProof/>
                <w:color w:val="595858"/>
                <w:sz w:val="14"/>
                <w:szCs w:val="14"/>
              </w:rPr>
              <w:t>IP20</w:t>
            </w:r>
          </w:p>
        </w:tc>
        <w:tc>
          <w:tcPr>
            <w:tcW w:w="3972" w:type="dxa"/>
            <w:vAlign w:val="center"/>
          </w:tcPr>
          <w:p w14:paraId="5164D2F0" w14:textId="77777777" w:rsidR="00A45160" w:rsidRPr="00C03DA3" w:rsidRDefault="00A45160" w:rsidP="00A45160">
            <w:pPr>
              <w:pStyle w:val="a3"/>
            </w:pPr>
            <w:r w:rsidRPr="00A45160">
              <w:t>Nivel de protecție.</w:t>
            </w:r>
          </w:p>
        </w:tc>
      </w:tr>
      <w:tr w:rsidR="007252C5" w14:paraId="6E9243A3" w14:textId="77777777" w:rsidTr="00A45160">
        <w:trPr>
          <w:trHeight w:val="832"/>
        </w:trPr>
        <w:tc>
          <w:tcPr>
            <w:tcW w:w="1131" w:type="dxa"/>
            <w:vAlign w:val="center"/>
          </w:tcPr>
          <w:p w14:paraId="3F9E11BE" w14:textId="77777777" w:rsidR="00A45160" w:rsidRDefault="007252C5" w:rsidP="00A45160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70D4FE69" wp14:editId="3630F6A9">
                  <wp:extent cx="463995" cy="328246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线稿图TBC1501-0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22" cy="34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  <w:vAlign w:val="center"/>
          </w:tcPr>
          <w:p w14:paraId="2E1B7633" w14:textId="77777777" w:rsidR="00A45160" w:rsidRPr="00C03DA3" w:rsidRDefault="00A45160" w:rsidP="00A45160">
            <w:pPr>
              <w:pStyle w:val="a3"/>
            </w:pPr>
            <w:r w:rsidRPr="00A45160">
              <w:t>Anodul și catodul bateriei.</w:t>
            </w:r>
          </w:p>
        </w:tc>
      </w:tr>
    </w:tbl>
    <w:p w14:paraId="1FCC0487" w14:textId="77777777" w:rsidR="003678F1" w:rsidRPr="00D2349E" w:rsidRDefault="003678F1" w:rsidP="003678F1">
      <w:pPr>
        <w:pStyle w:val="a0"/>
        <w:ind w:left="0" w:firstLine="0"/>
      </w:pPr>
    </w:p>
    <w:p w14:paraId="70D667D6" w14:textId="77777777" w:rsidR="00452638" w:rsidRPr="00F2589C" w:rsidRDefault="00452638" w:rsidP="00F2589C">
      <w:pPr>
        <w:pStyle w:val="1"/>
        <w:spacing w:after="62"/>
      </w:pPr>
      <w:r w:rsidRPr="00F2589C">
        <w:t>AVERTISMENT DE SIGURANȚĂ SUPLIMENTAR</w:t>
      </w:r>
    </w:p>
    <w:p w14:paraId="6C5A70CE" w14:textId="77777777" w:rsidR="00AE7EAB" w:rsidRPr="00D419AB" w:rsidRDefault="00AE7EAB" w:rsidP="00D419AB">
      <w:pPr>
        <w:pStyle w:val="-"/>
      </w:pPr>
      <w:r w:rsidRPr="00D419AB">
        <w:t>Scopul acestor reglementări de siguranță este de a asigura funcționarea în siguranță a încărcătorului și de a preveni deteriorarea proprietății și vătămările corporale.</w:t>
      </w:r>
    </w:p>
    <w:p w14:paraId="64A6769C" w14:textId="77777777" w:rsidR="00AE7EAB" w:rsidRPr="00D419AB" w:rsidRDefault="00AE7EAB" w:rsidP="00D419AB">
      <w:pPr>
        <w:pStyle w:val="-"/>
      </w:pPr>
      <w:r w:rsidRPr="00D419AB">
        <w:t>Problemele de siguranță au fost luate în considerare pe deplin în timpul proiectării și fabricației încărcătorului. Prin urmare, utilizatorul trebuie să citească cu atenție aceste reguli de siguranță înainte de a utiliza încărcătorul.</w:t>
      </w:r>
    </w:p>
    <w:p w14:paraId="61212E8A" w14:textId="77777777" w:rsidR="00AE7EAB" w:rsidRPr="00D419AB" w:rsidRDefault="00AE7EAB" w:rsidP="00D419AB">
      <w:pPr>
        <w:pStyle w:val="-"/>
      </w:pPr>
      <w:r w:rsidRPr="00D419AB">
        <w:t>Funcționarea încărcătorului conține anumiți factori periculoși, iar operatorul trebuie să respecte cu strictețe procedurile corecte de operare. Pentru a evita vătămările corporale grave, operatorul trebuie să respecte cu strictețe următoarele reguli:</w:t>
      </w:r>
    </w:p>
    <w:p w14:paraId="5103453D" w14:textId="77777777" w:rsidR="00AE7EAB" w:rsidRPr="00D419AB" w:rsidRDefault="00AE7EAB" w:rsidP="00D419AB">
      <w:pPr>
        <w:pStyle w:val="-"/>
      </w:pPr>
      <w:r w:rsidRPr="00D419AB">
        <w:t>Persoanele fără legătură de rudenie nu au voie să intre în locul în care se efectuează operațiunile de încărcare;</w:t>
      </w:r>
    </w:p>
    <w:p w14:paraId="05841E97" w14:textId="77777777" w:rsidR="00AE7EAB" w:rsidRPr="00D419AB" w:rsidRDefault="00AE7EAB" w:rsidP="00D419AB">
      <w:pPr>
        <w:pStyle w:val="-"/>
      </w:pPr>
      <w:r w:rsidRPr="00D419AB">
        <w:t>Încărcătorul trebuie instalat, operat și întreținut de către profesioniști sau persoane cu experiență relevantă.</w:t>
      </w:r>
    </w:p>
    <w:p w14:paraId="389629C6" w14:textId="77777777" w:rsidR="00AE7EAB" w:rsidRPr="00D419AB" w:rsidRDefault="00AE7EAB" w:rsidP="00D419AB">
      <w:pPr>
        <w:pStyle w:val="-"/>
      </w:pPr>
      <w:r w:rsidRPr="00D419AB">
        <w:lastRenderedPageBreak/>
        <w:t>Operațiunea de încărcare va fi efectuată de către persoane familiarizate cu tehnologia de operare în siguranță aferentă.</w:t>
      </w:r>
    </w:p>
    <w:p w14:paraId="73CD5D21" w14:textId="77777777" w:rsidR="00AE7EAB" w:rsidRPr="00D419AB" w:rsidRDefault="00AE7EAB" w:rsidP="00D419AB">
      <w:pPr>
        <w:pStyle w:val="-"/>
      </w:pPr>
      <w:r w:rsidRPr="00D419AB">
        <w:t>Încărcătorul nu trebuie utilizat în alte scopuri decât pentru încărcare.</w:t>
      </w:r>
    </w:p>
    <w:p w14:paraId="287AB0C7" w14:textId="77777777" w:rsidR="00AE7EAB" w:rsidRPr="00D419AB" w:rsidRDefault="00AE7EAB" w:rsidP="00D419AB">
      <w:pPr>
        <w:pStyle w:val="-"/>
      </w:pPr>
      <w:r w:rsidRPr="00D419AB">
        <w:t>Tensiunea de intrare trebuie să fie conformă cu tensiunea nominală descrisă pe plăcuța de identificare;</w:t>
      </w:r>
    </w:p>
    <w:p w14:paraId="05DC8A74" w14:textId="77777777" w:rsidR="00AE7EAB" w:rsidRPr="00D419AB" w:rsidRDefault="00AE7EAB" w:rsidP="00D419AB">
      <w:pPr>
        <w:pStyle w:val="-"/>
      </w:pPr>
      <w:r w:rsidRPr="00D419AB">
        <w:t>Încărcătorul trebuie așezat pe o suprafață plană. Dacă este așezat pe o suprafață înclinată, trebuie luate măsuri pentru a preveni căderea acestuia. Pentru a preveni producerea unui incendiu, utilizatorul trebuie să respecte următoarele reguli:</w:t>
      </w:r>
    </w:p>
    <w:p w14:paraId="78B8348B" w14:textId="77777777" w:rsidR="00AE7EAB" w:rsidRPr="00D419AB" w:rsidRDefault="00AE7EAB" w:rsidP="00D419AB">
      <w:pPr>
        <w:pStyle w:val="-"/>
      </w:pPr>
      <w:r w:rsidRPr="00D419AB">
        <w:t>Cablurile pentru încărcare trebuie să fie complet izolate.</w:t>
      </w:r>
    </w:p>
    <w:p w14:paraId="4DC49F5F" w14:textId="77777777" w:rsidR="00AE7EAB" w:rsidRPr="00D419AB" w:rsidRDefault="00AE7EAB" w:rsidP="00D419AB">
      <w:pPr>
        <w:pStyle w:val="-"/>
      </w:pPr>
      <w:r w:rsidRPr="00D419AB">
        <w:t>Praful acumulat poate cauza deteriorarea performanței izolației. Prin urmare, vor fi necesare întreținerea și repararea regulată a încărcătorului. Pericol! Pentru a preveni electrocutarea, trebuie respectate următoarele reguli: Atingerea corpului electrizat poate provoca moartea prin electrocutare.</w:t>
      </w:r>
    </w:p>
    <w:p w14:paraId="0B22E87D" w14:textId="77777777" w:rsidR="00AE7EAB" w:rsidRPr="00D419AB" w:rsidRDefault="00AE7EAB" w:rsidP="00D419AB">
      <w:pPr>
        <w:pStyle w:val="-"/>
      </w:pPr>
      <w:r w:rsidRPr="00D419AB">
        <w:t>Vă rugăm să nu atingeți părțile electrificate.</w:t>
      </w:r>
    </w:p>
    <w:p w14:paraId="553DC93E" w14:textId="77777777" w:rsidR="00AE7EAB" w:rsidRPr="00D419AB" w:rsidRDefault="00AE7EAB" w:rsidP="00D419AB">
      <w:pPr>
        <w:pStyle w:val="-"/>
      </w:pPr>
      <w:r w:rsidRPr="00D419AB">
        <w:t>Încărcătorul trebuie împământat de către tehnician în conformitate cu cerințele aferente înainte de utilizarea acestuia.</w:t>
      </w:r>
    </w:p>
    <w:p w14:paraId="3E5E3474" w14:textId="77777777" w:rsidR="00AE7EAB" w:rsidRPr="00D419AB" w:rsidRDefault="00AE7EAB" w:rsidP="00D419AB">
      <w:pPr>
        <w:pStyle w:val="-"/>
      </w:pPr>
      <w:r w:rsidRPr="00D419AB">
        <w:t>Opriți și deconectați alimentarea de la priză pentru instalare sau reparații.</w:t>
      </w:r>
    </w:p>
    <w:p w14:paraId="3F0F1351" w14:textId="77777777" w:rsidR="00AE7EAB" w:rsidRPr="00D419AB" w:rsidRDefault="00AE7EAB" w:rsidP="00D419AB">
      <w:pPr>
        <w:pStyle w:val="-"/>
      </w:pPr>
      <w:r w:rsidRPr="00D419AB">
        <w:t>Vă rugăm să nu utilizați cabluri cu capacitate insuficientă sau izolație deteriorată.</w:t>
      </w:r>
    </w:p>
    <w:p w14:paraId="4064E7B6" w14:textId="77777777" w:rsidR="00AE7EAB" w:rsidRPr="00D419AB" w:rsidRDefault="00AE7EAB" w:rsidP="00D419AB">
      <w:pPr>
        <w:pStyle w:val="-"/>
      </w:pPr>
      <w:r w:rsidRPr="00D419AB">
        <w:t>Vă rugăm să nu utilizați încărcătorul dacă carcasa acestuia este demontată.</w:t>
      </w:r>
    </w:p>
    <w:p w14:paraId="7A1A106C" w14:textId="77777777" w:rsidR="00AE7EAB" w:rsidRPr="00D419AB" w:rsidRDefault="00AE7EAB" w:rsidP="00D419AB">
      <w:pPr>
        <w:pStyle w:val="-"/>
      </w:pPr>
      <w:r w:rsidRPr="00D419AB">
        <w:t>Alimentarea trebuie oprită după</w:t>
      </w:r>
      <w:r w:rsidRPr="00D419AB">
        <w:rPr>
          <w:rFonts w:hint="eastAsia"/>
        </w:rPr>
        <w:t xml:space="preserve"> </w:t>
      </w:r>
      <w:r w:rsidRPr="00D419AB">
        <w:t>Operațiunea de încărcare este finalizată.</w:t>
      </w:r>
    </w:p>
    <w:p w14:paraId="54F5013C" w14:textId="77777777" w:rsidR="00452638" w:rsidRPr="00D419AB" w:rsidRDefault="00AE7EAB" w:rsidP="00D419AB">
      <w:pPr>
        <w:pStyle w:val="-"/>
      </w:pPr>
      <w:r w:rsidRPr="00D419AB">
        <w:t>Vă rugăm să nu utilizați încărcătorul în ploaie sau în locuri cu umiditate ridicată.</w:t>
      </w:r>
    </w:p>
    <w:p w14:paraId="563D3A54" w14:textId="77777777" w:rsidR="00AE7EAB" w:rsidRDefault="00AE7EAB" w:rsidP="00AE7EAB">
      <w:pPr>
        <w:pStyle w:val="-"/>
      </w:pPr>
    </w:p>
    <w:p w14:paraId="05F39910" w14:textId="77777777" w:rsidR="00AE7EAB" w:rsidRDefault="00AE7EAB" w:rsidP="00AE7EAB">
      <w:pPr>
        <w:pStyle w:val="-"/>
      </w:pPr>
    </w:p>
    <w:p w14:paraId="6D43A78B" w14:textId="77777777" w:rsidR="00452638" w:rsidRDefault="00452638" w:rsidP="00AB5F91">
      <w:pPr>
        <w:pStyle w:val="1"/>
        <w:spacing w:after="62"/>
        <w:rPr>
          <w:color w:val="auto"/>
          <w:sz w:val="21"/>
          <w:szCs w:val="22"/>
        </w:rPr>
      </w:pPr>
      <w:r>
        <w:t>Utilizare preconizată</w:t>
      </w:r>
    </w:p>
    <w:p w14:paraId="577F6A31" w14:textId="77777777" w:rsidR="00452638" w:rsidRPr="00D419AB" w:rsidRDefault="00AE7EAB" w:rsidP="00D419AB">
      <w:pPr>
        <w:pStyle w:val="-"/>
      </w:pPr>
      <w:r w:rsidRPr="00D419AB">
        <w:t>Un încărcător de baterie auto este un dispozitiv folosit pentru a reîncărca bateria unei mașini atunci când tensiunea acesteia a scăzut sub un anumit nivel. Scopul principal al unui încărcător de baterie auto este de a restabili bateria la încărcarea completă, astfel încât mașina să poată porni și funcționa corect. Încărcătorul de baterie este conceput pentru încărcarea tuturor tipurilor de baterii cu plumb.</w:t>
      </w:r>
    </w:p>
    <w:p w14:paraId="4E19CCD1" w14:textId="77777777" w:rsidR="004F6863" w:rsidRDefault="004F6863" w:rsidP="00C47C67">
      <w:pPr>
        <w:pStyle w:val="-"/>
      </w:pPr>
    </w:p>
    <w:p w14:paraId="284D4B24" w14:textId="77777777" w:rsidR="00C713F6" w:rsidRDefault="00C713F6" w:rsidP="00C47C67">
      <w:pPr>
        <w:pStyle w:val="-"/>
      </w:pPr>
    </w:p>
    <w:p w14:paraId="3848766D" w14:textId="77777777" w:rsidR="00C713F6" w:rsidRDefault="00C713F6" w:rsidP="00C47C67">
      <w:pPr>
        <w:pStyle w:val="-"/>
      </w:pPr>
    </w:p>
    <w:p w14:paraId="4EF3FEFA" w14:textId="77777777" w:rsidR="00C713F6" w:rsidRDefault="00C713F6" w:rsidP="00C47C67">
      <w:pPr>
        <w:pStyle w:val="-"/>
      </w:pPr>
    </w:p>
    <w:p w14:paraId="01898C53" w14:textId="77777777" w:rsidR="00D419AB" w:rsidRDefault="00D419AB" w:rsidP="00C47C67">
      <w:pPr>
        <w:pStyle w:val="-"/>
      </w:pPr>
    </w:p>
    <w:p w14:paraId="623887A7" w14:textId="77777777" w:rsidR="00D419AB" w:rsidRPr="000551DB" w:rsidRDefault="00D419AB" w:rsidP="00C47C67">
      <w:pPr>
        <w:pStyle w:val="-"/>
      </w:pPr>
    </w:p>
    <w:p w14:paraId="2DB9046C" w14:textId="74801950" w:rsidR="00452638" w:rsidRPr="002C144F" w:rsidRDefault="00452638" w:rsidP="00DE1BC4">
      <w:pPr>
        <w:pStyle w:val="1"/>
        <w:spacing w:after="62"/>
        <w:rPr>
          <w:spacing w:val="-10"/>
        </w:rPr>
      </w:pPr>
      <w:r w:rsidRPr="00A671C1">
        <w:lastRenderedPageBreak/>
        <w:t>Specificații</w:t>
      </w:r>
    </w:p>
    <w:p w14:paraId="2DEB70DD" w14:textId="7158152F" w:rsidR="00452638" w:rsidRDefault="00681A55" w:rsidP="00A671C1">
      <w:pPr>
        <w:pStyle w:val="-"/>
      </w:pPr>
      <w:r w:rsidRPr="004F2214">
        <w:rPr>
          <w:noProof/>
        </w:rPr>
        <w:drawing>
          <wp:anchor distT="0" distB="0" distL="114300" distR="114300" simplePos="0" relativeHeight="251691008" behindDoc="0" locked="0" layoutInCell="1" allowOverlap="1" wp14:anchorId="0F737642" wp14:editId="5A746DE6">
            <wp:simplePos x="0" y="0"/>
            <wp:positionH relativeFrom="page">
              <wp:posOffset>875665</wp:posOffset>
            </wp:positionH>
            <wp:positionV relativeFrom="paragraph">
              <wp:posOffset>56515</wp:posOffset>
            </wp:positionV>
            <wp:extent cx="1892300" cy="1381760"/>
            <wp:effectExtent l="0" t="0" r="0" b="889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588A8" w14:textId="77777777" w:rsidR="00AE7EAB" w:rsidRDefault="00AE7EAB" w:rsidP="00A671C1">
      <w:pPr>
        <w:pStyle w:val="-"/>
      </w:pPr>
    </w:p>
    <w:p w14:paraId="38685B9D" w14:textId="77777777" w:rsidR="00AE7EAB" w:rsidRDefault="00AE7EAB" w:rsidP="00A671C1">
      <w:pPr>
        <w:pStyle w:val="-"/>
      </w:pPr>
    </w:p>
    <w:p w14:paraId="168F73EC" w14:textId="77777777" w:rsidR="00AE7EAB" w:rsidRDefault="00AE7EAB" w:rsidP="00A671C1">
      <w:pPr>
        <w:pStyle w:val="-"/>
      </w:pPr>
    </w:p>
    <w:p w14:paraId="185EEF11" w14:textId="77777777" w:rsidR="00AE7EAB" w:rsidRDefault="00AE7EAB" w:rsidP="00A671C1">
      <w:pPr>
        <w:pStyle w:val="-"/>
      </w:pPr>
    </w:p>
    <w:p w14:paraId="0D0619D9" w14:textId="77777777" w:rsidR="00AE7EAB" w:rsidRDefault="00AE7EAB" w:rsidP="00A671C1">
      <w:pPr>
        <w:pStyle w:val="-"/>
      </w:pPr>
    </w:p>
    <w:p w14:paraId="3E1A55ED" w14:textId="77777777" w:rsidR="00AE7EAB" w:rsidRDefault="00AE7EAB" w:rsidP="00A671C1">
      <w:pPr>
        <w:pStyle w:val="-"/>
      </w:pPr>
    </w:p>
    <w:p w14:paraId="135F3280" w14:textId="77777777" w:rsidR="00AE7EAB" w:rsidRDefault="00AE7EAB" w:rsidP="00A671C1">
      <w:pPr>
        <w:pStyle w:val="-"/>
      </w:pPr>
    </w:p>
    <w:p w14:paraId="46212454" w14:textId="77777777" w:rsidR="00AE7EAB" w:rsidRDefault="00AE7EAB" w:rsidP="00A671C1">
      <w:pPr>
        <w:pStyle w:val="-"/>
      </w:pPr>
    </w:p>
    <w:p w14:paraId="007B7D77" w14:textId="77777777" w:rsidR="00251B0B" w:rsidRDefault="00251B0B" w:rsidP="00A671C1">
      <w:pPr>
        <w:pStyle w:val="-"/>
      </w:pPr>
    </w:p>
    <w:p w14:paraId="1C88F4A2" w14:textId="77777777" w:rsidR="007252C5" w:rsidRDefault="007252C5" w:rsidP="00A671C1">
      <w:pPr>
        <w:pStyle w:val="-"/>
      </w:pPr>
    </w:p>
    <w:p w14:paraId="4D1D9962" w14:textId="77777777" w:rsidR="007252C5" w:rsidRDefault="007252C5" w:rsidP="00A671C1">
      <w:pPr>
        <w:pStyle w:val="-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267"/>
        <w:gridCol w:w="426"/>
        <w:gridCol w:w="2121"/>
      </w:tblGrid>
      <w:tr w:rsidR="007D6C08" w14:paraId="0092F3FD" w14:textId="77777777" w:rsidTr="007D6C08">
        <w:tc>
          <w:tcPr>
            <w:tcW w:w="279" w:type="dxa"/>
          </w:tcPr>
          <w:p w14:paraId="0392223A" w14:textId="77777777" w:rsidR="007D6C08" w:rsidRPr="008A2E4D" w:rsidRDefault="007D6C08" w:rsidP="007D6C08">
            <w:pPr>
              <w:pStyle w:val="a0"/>
              <w:numPr>
                <w:ilvl w:val="0"/>
                <w:numId w:val="16"/>
              </w:numPr>
            </w:pPr>
          </w:p>
        </w:tc>
        <w:tc>
          <w:tcPr>
            <w:tcW w:w="2267" w:type="dxa"/>
          </w:tcPr>
          <w:p w14:paraId="1837D028" w14:textId="77777777" w:rsidR="007D6C08" w:rsidRDefault="007D6C08" w:rsidP="007D6C08">
            <w:pPr>
              <w:pStyle w:val="a0"/>
            </w:pPr>
            <w:r w:rsidRPr="000B08A5">
              <w:rPr>
                <w:color w:val="58595B"/>
              </w:rPr>
              <w:t>Mâner</w:t>
            </w:r>
          </w:p>
        </w:tc>
        <w:tc>
          <w:tcPr>
            <w:tcW w:w="426" w:type="dxa"/>
          </w:tcPr>
          <w:p w14:paraId="30395424" w14:textId="77777777" w:rsidR="007D6C08" w:rsidRPr="008A2E4D" w:rsidRDefault="007D6C08" w:rsidP="007D6C08">
            <w:pPr>
              <w:pStyle w:val="a0"/>
              <w:numPr>
                <w:ilvl w:val="0"/>
                <w:numId w:val="20"/>
              </w:numPr>
              <w:jc w:val="center"/>
              <w:rPr>
                <w:color w:val="595959" w:themeColor="text1" w:themeTint="A6"/>
              </w:rPr>
            </w:pPr>
          </w:p>
        </w:tc>
        <w:tc>
          <w:tcPr>
            <w:tcW w:w="2121" w:type="dxa"/>
          </w:tcPr>
          <w:p w14:paraId="225DB91B" w14:textId="77777777" w:rsidR="007D6C08" w:rsidRDefault="007D6C08" w:rsidP="007D6C08">
            <w:pPr>
              <w:pStyle w:val="a0"/>
            </w:pPr>
            <w:r w:rsidRPr="00A4329D">
              <w:rPr>
                <w:color w:val="58595B"/>
              </w:rPr>
              <w:t>Voltaj</w:t>
            </w:r>
            <w:r w:rsidRPr="00A4329D">
              <w:rPr>
                <w:color w:val="58595B"/>
                <w:spacing w:val="-2"/>
              </w:rPr>
              <w:t xml:space="preserve"> </w:t>
            </w:r>
            <w:r w:rsidRPr="00A4329D">
              <w:rPr>
                <w:color w:val="58595B"/>
              </w:rPr>
              <w:t>comutator</w:t>
            </w:r>
          </w:p>
        </w:tc>
      </w:tr>
      <w:tr w:rsidR="007D6C08" w14:paraId="6109BB3E" w14:textId="77777777" w:rsidTr="007D6C08">
        <w:tc>
          <w:tcPr>
            <w:tcW w:w="279" w:type="dxa"/>
          </w:tcPr>
          <w:p w14:paraId="20A6E6B6" w14:textId="77777777" w:rsidR="007D6C08" w:rsidRPr="008A2E4D" w:rsidRDefault="007D6C08" w:rsidP="007D6C08">
            <w:pPr>
              <w:pStyle w:val="a0"/>
              <w:numPr>
                <w:ilvl w:val="0"/>
                <w:numId w:val="16"/>
              </w:numPr>
            </w:pPr>
          </w:p>
        </w:tc>
        <w:tc>
          <w:tcPr>
            <w:tcW w:w="2267" w:type="dxa"/>
          </w:tcPr>
          <w:p w14:paraId="3DED97A1" w14:textId="77777777" w:rsidR="007D6C08" w:rsidRPr="00462604" w:rsidRDefault="007D6C08" w:rsidP="007D6C08">
            <w:pPr>
              <w:pStyle w:val="a0"/>
              <w:rPr>
                <w:color w:val="58595B"/>
              </w:rPr>
            </w:pPr>
            <w:r w:rsidRPr="000B08A5">
              <w:rPr>
                <w:color w:val="58595B"/>
              </w:rPr>
              <w:t>Actual</w:t>
            </w:r>
            <w:r w:rsidRPr="000B08A5">
              <w:rPr>
                <w:color w:val="58595B"/>
                <w:spacing w:val="-2"/>
              </w:rPr>
              <w:t xml:space="preserve"> </w:t>
            </w:r>
            <w:r w:rsidRPr="000B08A5">
              <w:rPr>
                <w:color w:val="58595B"/>
              </w:rPr>
              <w:t>metru</w:t>
            </w:r>
          </w:p>
        </w:tc>
        <w:tc>
          <w:tcPr>
            <w:tcW w:w="426" w:type="dxa"/>
          </w:tcPr>
          <w:p w14:paraId="5EDED3B7" w14:textId="77777777" w:rsidR="007D6C08" w:rsidRPr="008A2E4D" w:rsidRDefault="007D6C08" w:rsidP="007D6C08">
            <w:pPr>
              <w:pStyle w:val="a0"/>
              <w:numPr>
                <w:ilvl w:val="0"/>
                <w:numId w:val="20"/>
              </w:numPr>
              <w:jc w:val="center"/>
              <w:rPr>
                <w:color w:val="595959" w:themeColor="text1" w:themeTint="A6"/>
              </w:rPr>
            </w:pPr>
          </w:p>
        </w:tc>
        <w:tc>
          <w:tcPr>
            <w:tcW w:w="2121" w:type="dxa"/>
          </w:tcPr>
          <w:p w14:paraId="256CFBEF" w14:textId="77777777" w:rsidR="007D6C08" w:rsidRPr="00462604" w:rsidRDefault="007D6C08" w:rsidP="007D6C08">
            <w:pPr>
              <w:pStyle w:val="a0"/>
              <w:rPr>
                <w:color w:val="58595B"/>
              </w:rPr>
            </w:pPr>
            <w:r w:rsidRPr="00A4329D">
              <w:rPr>
                <w:color w:val="58595B"/>
              </w:rPr>
              <w:t>Siguranță de intrare</w:t>
            </w:r>
          </w:p>
        </w:tc>
      </w:tr>
      <w:tr w:rsidR="007D6C08" w14:paraId="38B13360" w14:textId="77777777" w:rsidTr="007D6C08">
        <w:tc>
          <w:tcPr>
            <w:tcW w:w="279" w:type="dxa"/>
          </w:tcPr>
          <w:p w14:paraId="4D6114EF" w14:textId="77777777" w:rsidR="007D6C08" w:rsidRPr="008A2E4D" w:rsidRDefault="007D6C08" w:rsidP="007D6C08">
            <w:pPr>
              <w:pStyle w:val="a0"/>
              <w:numPr>
                <w:ilvl w:val="0"/>
                <w:numId w:val="16"/>
              </w:numPr>
            </w:pPr>
          </w:p>
        </w:tc>
        <w:tc>
          <w:tcPr>
            <w:tcW w:w="2267" w:type="dxa"/>
          </w:tcPr>
          <w:p w14:paraId="206D05BE" w14:textId="77777777" w:rsidR="007D6C08" w:rsidRPr="00462604" w:rsidRDefault="007D6C08" w:rsidP="007D6C08">
            <w:pPr>
              <w:pStyle w:val="a0"/>
              <w:rPr>
                <w:color w:val="58595B"/>
              </w:rPr>
            </w:pPr>
            <w:r w:rsidRPr="000B08A5">
              <w:rPr>
                <w:color w:val="58595B"/>
              </w:rPr>
              <w:t>Polul negativ de ieșire</w:t>
            </w:r>
            <w:r w:rsidRPr="000B08A5">
              <w:rPr>
                <w:color w:val="58595B"/>
                <w:spacing w:val="-6"/>
              </w:rPr>
              <w:t xml:space="preserve"> </w:t>
            </w:r>
            <w:r w:rsidRPr="000B08A5">
              <w:rPr>
                <w:color w:val="58595B"/>
              </w:rPr>
              <w:t>(Negru)</w:t>
            </w:r>
          </w:p>
        </w:tc>
        <w:tc>
          <w:tcPr>
            <w:tcW w:w="426" w:type="dxa"/>
          </w:tcPr>
          <w:p w14:paraId="1182199A" w14:textId="77777777" w:rsidR="007D6C08" w:rsidRPr="008A2E4D" w:rsidRDefault="007D6C08" w:rsidP="007D6C08">
            <w:pPr>
              <w:pStyle w:val="a0"/>
              <w:numPr>
                <w:ilvl w:val="0"/>
                <w:numId w:val="20"/>
              </w:numPr>
              <w:jc w:val="center"/>
              <w:rPr>
                <w:color w:val="595959" w:themeColor="text1" w:themeTint="A6"/>
              </w:rPr>
            </w:pPr>
          </w:p>
        </w:tc>
        <w:tc>
          <w:tcPr>
            <w:tcW w:w="2121" w:type="dxa"/>
          </w:tcPr>
          <w:p w14:paraId="471CD8AD" w14:textId="77777777" w:rsidR="007D6C08" w:rsidRPr="00462604" w:rsidRDefault="007D6C08" w:rsidP="007D6C08">
            <w:pPr>
              <w:pStyle w:val="a0"/>
              <w:rPr>
                <w:color w:val="58595B"/>
              </w:rPr>
            </w:pPr>
            <w:r w:rsidRPr="00A4329D">
              <w:rPr>
                <w:color w:val="58595B"/>
              </w:rPr>
              <w:t>Comutator de curent de ieșire</w:t>
            </w:r>
          </w:p>
        </w:tc>
      </w:tr>
      <w:tr w:rsidR="007D6C08" w14:paraId="1C829349" w14:textId="77777777" w:rsidTr="007D6C08">
        <w:tc>
          <w:tcPr>
            <w:tcW w:w="279" w:type="dxa"/>
          </w:tcPr>
          <w:p w14:paraId="010CAB24" w14:textId="77777777" w:rsidR="007D6C08" w:rsidRPr="008A2E4D" w:rsidRDefault="007D6C08" w:rsidP="007D6C08">
            <w:pPr>
              <w:pStyle w:val="a0"/>
              <w:numPr>
                <w:ilvl w:val="0"/>
                <w:numId w:val="16"/>
              </w:numPr>
            </w:pPr>
          </w:p>
        </w:tc>
        <w:tc>
          <w:tcPr>
            <w:tcW w:w="2267" w:type="dxa"/>
          </w:tcPr>
          <w:p w14:paraId="5E0E3F92" w14:textId="77777777" w:rsidR="007D6C08" w:rsidRDefault="007D6C08" w:rsidP="007D6C08">
            <w:pPr>
              <w:pStyle w:val="a0"/>
              <w:ind w:left="0" w:firstLine="0"/>
            </w:pPr>
            <w:r w:rsidRPr="000B08A5">
              <w:rPr>
                <w:color w:val="58595B"/>
              </w:rPr>
              <w:t>Polul pozitiv de ieșire</w:t>
            </w:r>
            <w:r w:rsidRPr="000B08A5">
              <w:rPr>
                <w:color w:val="58595B"/>
                <w:spacing w:val="-5"/>
              </w:rPr>
              <w:t xml:space="preserve"> </w:t>
            </w:r>
            <w:r w:rsidRPr="000B08A5">
              <w:rPr>
                <w:color w:val="58595B"/>
              </w:rPr>
              <w:t>(Roşu)</w:t>
            </w:r>
          </w:p>
        </w:tc>
        <w:tc>
          <w:tcPr>
            <w:tcW w:w="426" w:type="dxa"/>
          </w:tcPr>
          <w:p w14:paraId="63A9A66B" w14:textId="77777777" w:rsidR="007D6C08" w:rsidRPr="008A2E4D" w:rsidRDefault="007D6C08" w:rsidP="007D6C08">
            <w:pPr>
              <w:pStyle w:val="a0"/>
              <w:numPr>
                <w:ilvl w:val="0"/>
                <w:numId w:val="20"/>
              </w:numPr>
              <w:jc w:val="center"/>
              <w:rPr>
                <w:color w:val="595959" w:themeColor="text1" w:themeTint="A6"/>
              </w:rPr>
            </w:pPr>
          </w:p>
        </w:tc>
        <w:tc>
          <w:tcPr>
            <w:tcW w:w="2121" w:type="dxa"/>
          </w:tcPr>
          <w:p w14:paraId="7E624F21" w14:textId="77777777" w:rsidR="007D6C08" w:rsidRDefault="007D6C08" w:rsidP="007D6C08">
            <w:pPr>
              <w:pStyle w:val="-"/>
              <w:tabs>
                <w:tab w:val="clear" w:pos="284"/>
                <w:tab w:val="left" w:pos="140"/>
              </w:tabs>
            </w:pPr>
            <w:r w:rsidRPr="00A4329D">
              <w:rPr>
                <w:color w:val="58595B"/>
                <w:spacing w:val="-3"/>
              </w:rPr>
              <w:t xml:space="preserve">Întrerupător </w:t>
            </w:r>
            <w:r w:rsidRPr="00A4329D">
              <w:rPr>
                <w:color w:val="58595B"/>
              </w:rPr>
              <w:t>de alimentare</w:t>
            </w:r>
          </w:p>
        </w:tc>
      </w:tr>
      <w:tr w:rsidR="007D6C08" w14:paraId="54774899" w14:textId="77777777" w:rsidTr="007D6C08">
        <w:tc>
          <w:tcPr>
            <w:tcW w:w="279" w:type="dxa"/>
          </w:tcPr>
          <w:p w14:paraId="58591961" w14:textId="77777777" w:rsidR="007D6C08" w:rsidRPr="008A2E4D" w:rsidRDefault="007D6C08" w:rsidP="007D6C08">
            <w:pPr>
              <w:pStyle w:val="a0"/>
              <w:numPr>
                <w:ilvl w:val="0"/>
                <w:numId w:val="16"/>
              </w:numPr>
            </w:pPr>
          </w:p>
        </w:tc>
        <w:tc>
          <w:tcPr>
            <w:tcW w:w="2267" w:type="dxa"/>
          </w:tcPr>
          <w:p w14:paraId="6D2F917A" w14:textId="77777777" w:rsidR="007D6C08" w:rsidRDefault="007D6C08" w:rsidP="007D6C08">
            <w:pPr>
              <w:pStyle w:val="a0"/>
            </w:pPr>
            <w:r w:rsidRPr="000B08A5">
              <w:rPr>
                <w:color w:val="58595B"/>
              </w:rPr>
              <w:t>Siguranță de ieșire</w:t>
            </w:r>
          </w:p>
        </w:tc>
        <w:tc>
          <w:tcPr>
            <w:tcW w:w="426" w:type="dxa"/>
          </w:tcPr>
          <w:p w14:paraId="54ECDD18" w14:textId="77777777" w:rsidR="007D6C08" w:rsidRPr="008A2E4D" w:rsidRDefault="007D6C08" w:rsidP="007D6C08">
            <w:pPr>
              <w:pStyle w:val="a0"/>
              <w:numPr>
                <w:ilvl w:val="0"/>
                <w:numId w:val="20"/>
              </w:numPr>
              <w:jc w:val="center"/>
              <w:rPr>
                <w:color w:val="595959" w:themeColor="text1" w:themeTint="A6"/>
              </w:rPr>
            </w:pPr>
          </w:p>
        </w:tc>
        <w:tc>
          <w:tcPr>
            <w:tcW w:w="2121" w:type="dxa"/>
          </w:tcPr>
          <w:p w14:paraId="1DEAD197" w14:textId="77777777" w:rsidR="007D6C08" w:rsidRDefault="007D6C08" w:rsidP="007D6C08">
            <w:pPr>
              <w:pStyle w:val="a0"/>
            </w:pPr>
            <w:r>
              <w:rPr>
                <w:color w:val="58595B"/>
              </w:rPr>
              <w:t>Putere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cordon</w:t>
            </w:r>
          </w:p>
        </w:tc>
      </w:tr>
    </w:tbl>
    <w:p w14:paraId="10802AA2" w14:textId="77777777" w:rsidR="004C197B" w:rsidRDefault="004C197B" w:rsidP="00C522FA">
      <w:pPr>
        <w:pStyle w:val="2"/>
      </w:pPr>
    </w:p>
    <w:p w14:paraId="3C854E14" w14:textId="1FF03510" w:rsidR="00C522FA" w:rsidRDefault="00452638" w:rsidP="00C522FA">
      <w:pPr>
        <w:pStyle w:val="2"/>
      </w:pPr>
      <w:r w:rsidRPr="004C0F45">
        <w:t>Specificații tehnice</w:t>
      </w:r>
    </w:p>
    <w:p w14:paraId="03B38904" w14:textId="77777777" w:rsidR="004C197B" w:rsidRPr="004C0F45" w:rsidRDefault="004C197B" w:rsidP="00C522FA">
      <w:pPr>
        <w:pStyle w:val="2"/>
      </w:pPr>
    </w:p>
    <w:tbl>
      <w:tblPr>
        <w:tblStyle w:val="TableGrid"/>
        <w:tblW w:w="4959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1705"/>
        <w:gridCol w:w="1556"/>
      </w:tblGrid>
      <w:tr w:rsidR="003C14FD" w:rsidRPr="00D458AA" w14:paraId="79B72B15" w14:textId="77777777" w:rsidTr="006241DC">
        <w:trPr>
          <w:trHeight w:val="537"/>
          <w:jc w:val="center"/>
        </w:trPr>
        <w:tc>
          <w:tcPr>
            <w:tcW w:w="1698" w:type="dxa"/>
            <w:vAlign w:val="center"/>
          </w:tcPr>
          <w:p w14:paraId="611132A0" w14:textId="77777777" w:rsidR="003C14FD" w:rsidRPr="00DD24A1" w:rsidRDefault="003C14FD" w:rsidP="005345E6">
            <w:pPr>
              <w:pStyle w:val="a3"/>
              <w:jc w:val="center"/>
              <w:rPr>
                <w:b/>
              </w:rPr>
            </w:pPr>
            <w:r w:rsidRPr="00B42EC4">
              <w:rPr>
                <w:b/>
              </w:rPr>
              <w:t>Nr. model</w:t>
            </w:r>
          </w:p>
        </w:tc>
        <w:tc>
          <w:tcPr>
            <w:tcW w:w="1705" w:type="dxa"/>
            <w:vAlign w:val="center"/>
          </w:tcPr>
          <w:p w14:paraId="45ADC2C7" w14:textId="77777777" w:rsidR="003C14FD" w:rsidRDefault="006241DC" w:rsidP="005345E6">
            <w:pPr>
              <w:pStyle w:val="a5"/>
              <w:spacing w:after="0"/>
            </w:pPr>
            <w:r w:rsidRPr="006241DC">
              <w:t>ING-CB1601</w:t>
            </w:r>
          </w:p>
          <w:p w14:paraId="272BE8F0" w14:textId="686EFE00" w:rsidR="00927FD5" w:rsidRDefault="00927FD5" w:rsidP="005345E6">
            <w:pPr>
              <w:pStyle w:val="a5"/>
              <w:spacing w:after="0"/>
            </w:pPr>
            <w:r w:rsidRPr="006241DC">
              <w:t xml:space="preserve">ING-CB1601 </w:t>
            </w:r>
            <w:r>
              <w:rPr>
                <w:rFonts w:hint="eastAsia"/>
              </w:rPr>
              <w:t>-4</w:t>
            </w:r>
          </w:p>
        </w:tc>
        <w:tc>
          <w:tcPr>
            <w:tcW w:w="1556" w:type="dxa"/>
            <w:vAlign w:val="center"/>
          </w:tcPr>
          <w:p w14:paraId="5A93F8A8" w14:textId="286C9412" w:rsidR="003C14FD" w:rsidRPr="00791621" w:rsidRDefault="006241DC" w:rsidP="005345E6">
            <w:pPr>
              <w:pStyle w:val="a5"/>
              <w:spacing w:after="0"/>
            </w:pPr>
            <w:r w:rsidRPr="006241DC">
              <w:t>ING-UCB1601</w:t>
            </w:r>
          </w:p>
        </w:tc>
      </w:tr>
      <w:tr w:rsidR="003C14FD" w:rsidRPr="00EB11C0" w14:paraId="064FDDCD" w14:textId="77777777" w:rsidTr="005345E6">
        <w:trPr>
          <w:trHeight w:val="266"/>
          <w:jc w:val="center"/>
        </w:trPr>
        <w:tc>
          <w:tcPr>
            <w:tcW w:w="1698" w:type="dxa"/>
            <w:vAlign w:val="center"/>
          </w:tcPr>
          <w:p w14:paraId="02FCAD9C" w14:textId="77777777" w:rsidR="003C14FD" w:rsidRPr="00791621" w:rsidRDefault="003C14FD" w:rsidP="005345E6">
            <w:pPr>
              <w:pStyle w:val="a3"/>
              <w:rPr>
                <w:b/>
              </w:rPr>
            </w:pPr>
            <w:r w:rsidRPr="003C14FD">
              <w:rPr>
                <w:b/>
              </w:rPr>
              <w:t>Tensiune nominală de intrare (V)</w:t>
            </w:r>
          </w:p>
        </w:tc>
        <w:tc>
          <w:tcPr>
            <w:tcW w:w="1705" w:type="dxa"/>
            <w:vAlign w:val="center"/>
          </w:tcPr>
          <w:p w14:paraId="329CD938" w14:textId="77777777" w:rsidR="003C14FD" w:rsidRPr="00791621" w:rsidRDefault="003C14FD" w:rsidP="005345E6">
            <w:pPr>
              <w:pStyle w:val="a3"/>
              <w:jc w:val="center"/>
            </w:pPr>
            <w:r>
              <w:rPr>
                <w:color w:val="58595B"/>
              </w:rPr>
              <w:t>220-240~</w:t>
            </w:r>
          </w:p>
        </w:tc>
        <w:tc>
          <w:tcPr>
            <w:tcW w:w="1556" w:type="dxa"/>
            <w:vAlign w:val="center"/>
          </w:tcPr>
          <w:p w14:paraId="4645FEE1" w14:textId="77777777" w:rsidR="003C14FD" w:rsidRPr="00791621" w:rsidRDefault="003C14FD" w:rsidP="005345E6">
            <w:pPr>
              <w:pStyle w:val="a3"/>
              <w:jc w:val="center"/>
            </w:pPr>
            <w:r w:rsidRPr="003C14FD">
              <w:t xml:space="preserve">110-120 </w:t>
            </w:r>
            <w:r>
              <w:rPr>
                <w:color w:val="58595B"/>
              </w:rPr>
              <w:t>~</w:t>
            </w:r>
          </w:p>
        </w:tc>
      </w:tr>
      <w:tr w:rsidR="003C14FD" w:rsidRPr="00EB11C0" w14:paraId="29E5AE27" w14:textId="77777777" w:rsidTr="005345E6">
        <w:trPr>
          <w:trHeight w:val="266"/>
          <w:jc w:val="center"/>
        </w:trPr>
        <w:tc>
          <w:tcPr>
            <w:tcW w:w="1698" w:type="dxa"/>
            <w:vAlign w:val="center"/>
          </w:tcPr>
          <w:p w14:paraId="40FCAFB4" w14:textId="77777777" w:rsidR="003C14FD" w:rsidRPr="00791621" w:rsidRDefault="003C14FD" w:rsidP="005345E6">
            <w:pPr>
              <w:pStyle w:val="a3"/>
              <w:rPr>
                <w:b/>
              </w:rPr>
            </w:pPr>
            <w:r w:rsidRPr="003C14FD">
              <w:rPr>
                <w:b/>
              </w:rPr>
              <w:t>Frecvența tensiunii (Hz)</w:t>
            </w:r>
          </w:p>
        </w:tc>
        <w:tc>
          <w:tcPr>
            <w:tcW w:w="1705" w:type="dxa"/>
            <w:vAlign w:val="center"/>
          </w:tcPr>
          <w:p w14:paraId="38ED6901" w14:textId="77777777" w:rsidR="003C14FD" w:rsidRPr="00791621" w:rsidRDefault="003C14FD" w:rsidP="005345E6">
            <w:pPr>
              <w:pStyle w:val="a3"/>
              <w:jc w:val="center"/>
            </w:pPr>
            <w:r>
              <w:rPr>
                <w:color w:val="58595B"/>
              </w:rPr>
              <w:t>50/60</w:t>
            </w:r>
          </w:p>
        </w:tc>
        <w:tc>
          <w:tcPr>
            <w:tcW w:w="1556" w:type="dxa"/>
            <w:vAlign w:val="center"/>
          </w:tcPr>
          <w:p w14:paraId="06E21253" w14:textId="4F70A5F2" w:rsidR="003C14FD" w:rsidRPr="00791621" w:rsidRDefault="00E00CF2" w:rsidP="005345E6">
            <w:pPr>
              <w:pStyle w:val="a3"/>
              <w:jc w:val="center"/>
            </w:pPr>
            <w:r>
              <w:t>50/60</w:t>
            </w:r>
          </w:p>
        </w:tc>
      </w:tr>
      <w:tr w:rsidR="003C14FD" w:rsidRPr="00EB11C0" w14:paraId="08B8B9BA" w14:textId="77777777" w:rsidTr="005345E6">
        <w:trPr>
          <w:trHeight w:val="266"/>
          <w:jc w:val="center"/>
        </w:trPr>
        <w:tc>
          <w:tcPr>
            <w:tcW w:w="1698" w:type="dxa"/>
            <w:vAlign w:val="center"/>
          </w:tcPr>
          <w:p w14:paraId="6B56EA41" w14:textId="77777777" w:rsidR="003C14FD" w:rsidRPr="00791621" w:rsidRDefault="003C14FD" w:rsidP="005345E6">
            <w:pPr>
              <w:pStyle w:val="a3"/>
              <w:rPr>
                <w:b/>
              </w:rPr>
            </w:pPr>
            <w:r w:rsidRPr="003C14FD">
              <w:rPr>
                <w:b/>
              </w:rPr>
              <w:t>Tensiune de încărcare (V)</w:t>
            </w:r>
          </w:p>
        </w:tc>
        <w:tc>
          <w:tcPr>
            <w:tcW w:w="1705" w:type="dxa"/>
            <w:vAlign w:val="center"/>
          </w:tcPr>
          <w:p w14:paraId="0065A286" w14:textId="77777777" w:rsidR="003C14FD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24.12</w:t>
            </w:r>
          </w:p>
        </w:tc>
        <w:tc>
          <w:tcPr>
            <w:tcW w:w="1556" w:type="dxa"/>
            <w:vAlign w:val="center"/>
          </w:tcPr>
          <w:p w14:paraId="5618992A" w14:textId="77777777" w:rsidR="003C14FD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24.12</w:t>
            </w:r>
          </w:p>
        </w:tc>
      </w:tr>
      <w:tr w:rsidR="003C14FD" w:rsidRPr="00EB11C0" w14:paraId="11BC3E33" w14:textId="77777777" w:rsidTr="005345E6">
        <w:trPr>
          <w:trHeight w:val="266"/>
          <w:jc w:val="center"/>
        </w:trPr>
        <w:tc>
          <w:tcPr>
            <w:tcW w:w="1698" w:type="dxa"/>
            <w:vAlign w:val="center"/>
          </w:tcPr>
          <w:p w14:paraId="31B9D1CA" w14:textId="77777777" w:rsidR="003C14FD" w:rsidRPr="00791621" w:rsidRDefault="003C14FD" w:rsidP="005345E6">
            <w:pPr>
              <w:pStyle w:val="a3"/>
              <w:rPr>
                <w:b/>
              </w:rPr>
            </w:pPr>
            <w:r w:rsidRPr="003C14FD">
              <w:rPr>
                <w:b/>
              </w:rPr>
              <w:t>Curent nominal (A)</w:t>
            </w:r>
          </w:p>
        </w:tc>
        <w:tc>
          <w:tcPr>
            <w:tcW w:w="1705" w:type="dxa"/>
            <w:vAlign w:val="center"/>
          </w:tcPr>
          <w:p w14:paraId="40B1F538" w14:textId="77777777" w:rsidR="003C14FD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0,9</w:t>
            </w:r>
          </w:p>
        </w:tc>
        <w:tc>
          <w:tcPr>
            <w:tcW w:w="1556" w:type="dxa"/>
            <w:vAlign w:val="center"/>
          </w:tcPr>
          <w:p w14:paraId="06194016" w14:textId="77777777" w:rsidR="003C14FD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1.7</w:t>
            </w:r>
          </w:p>
        </w:tc>
      </w:tr>
      <w:tr w:rsidR="003C14FD" w:rsidRPr="00EB11C0" w14:paraId="52DF1A65" w14:textId="77777777" w:rsidTr="005345E6">
        <w:trPr>
          <w:trHeight w:val="266"/>
          <w:jc w:val="center"/>
        </w:trPr>
        <w:tc>
          <w:tcPr>
            <w:tcW w:w="1698" w:type="dxa"/>
            <w:vAlign w:val="center"/>
          </w:tcPr>
          <w:p w14:paraId="7DAAD276" w14:textId="77777777" w:rsidR="003C14FD" w:rsidRPr="00791621" w:rsidRDefault="003C14FD" w:rsidP="005345E6">
            <w:pPr>
              <w:pStyle w:val="a3"/>
              <w:rPr>
                <w:b/>
              </w:rPr>
            </w:pPr>
            <w:r w:rsidRPr="003C14FD">
              <w:rPr>
                <w:b/>
              </w:rPr>
              <w:t>nominală ( Ah)</w:t>
            </w:r>
          </w:p>
        </w:tc>
        <w:tc>
          <w:tcPr>
            <w:tcW w:w="1705" w:type="dxa"/>
            <w:vAlign w:val="center"/>
          </w:tcPr>
          <w:p w14:paraId="1D58F1F4" w14:textId="77777777" w:rsidR="003C14FD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28-180</w:t>
            </w:r>
          </w:p>
        </w:tc>
        <w:tc>
          <w:tcPr>
            <w:tcW w:w="1556" w:type="dxa"/>
            <w:vAlign w:val="center"/>
          </w:tcPr>
          <w:p w14:paraId="7846E57E" w14:textId="77777777" w:rsidR="003C14FD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25-150</w:t>
            </w:r>
          </w:p>
        </w:tc>
      </w:tr>
      <w:tr w:rsidR="005345E6" w:rsidRPr="00EB11C0" w14:paraId="6C214CBC" w14:textId="77777777" w:rsidTr="00C9166A">
        <w:trPr>
          <w:trHeight w:val="266"/>
          <w:jc w:val="center"/>
        </w:trPr>
        <w:tc>
          <w:tcPr>
            <w:tcW w:w="1698" w:type="dxa"/>
          </w:tcPr>
          <w:p w14:paraId="540465D6" w14:textId="77777777" w:rsidR="005345E6" w:rsidRPr="003C14FD" w:rsidRDefault="005345E6" w:rsidP="00C42C9E">
            <w:pPr>
              <w:pStyle w:val="a5"/>
              <w:jc w:val="left"/>
            </w:pPr>
            <w:r>
              <w:t>Curent nominal de ieșire (A)</w:t>
            </w:r>
          </w:p>
        </w:tc>
        <w:tc>
          <w:tcPr>
            <w:tcW w:w="1705" w:type="dxa"/>
            <w:vAlign w:val="center"/>
          </w:tcPr>
          <w:p w14:paraId="47C3B814" w14:textId="77777777" w:rsidR="005345E6" w:rsidRDefault="005345E6" w:rsidP="005345E6">
            <w:pPr>
              <w:pStyle w:val="a3"/>
              <w:jc w:val="center"/>
              <w:rPr>
                <w:color w:val="58595B"/>
              </w:rPr>
            </w:pPr>
            <w:r>
              <w:rPr>
                <w:color w:val="58595B"/>
              </w:rPr>
              <w:t>9/4</w:t>
            </w:r>
          </w:p>
        </w:tc>
        <w:tc>
          <w:tcPr>
            <w:tcW w:w="1556" w:type="dxa"/>
            <w:vAlign w:val="center"/>
          </w:tcPr>
          <w:p w14:paraId="3A79C257" w14:textId="77777777" w:rsidR="005345E6" w:rsidRDefault="005345E6" w:rsidP="005345E6">
            <w:pPr>
              <w:pStyle w:val="a3"/>
              <w:jc w:val="center"/>
              <w:rPr>
                <w:color w:val="58595B"/>
              </w:rPr>
            </w:pPr>
            <w:r>
              <w:rPr>
                <w:color w:val="58595B"/>
              </w:rPr>
              <w:t>8/5</w:t>
            </w:r>
          </w:p>
        </w:tc>
      </w:tr>
      <w:tr w:rsidR="005345E6" w:rsidRPr="00EB11C0" w14:paraId="13954560" w14:textId="77777777" w:rsidTr="005345E6">
        <w:trPr>
          <w:trHeight w:val="266"/>
          <w:jc w:val="center"/>
        </w:trPr>
        <w:tc>
          <w:tcPr>
            <w:tcW w:w="1698" w:type="dxa"/>
          </w:tcPr>
          <w:p w14:paraId="5489ACED" w14:textId="77777777" w:rsidR="005345E6" w:rsidRPr="00791621" w:rsidRDefault="005345E6" w:rsidP="005345E6">
            <w:pPr>
              <w:pStyle w:val="a5"/>
              <w:spacing w:after="0"/>
              <w:jc w:val="left"/>
            </w:pPr>
            <w:r>
              <w:rPr>
                <w:color w:val="58595B"/>
              </w:rPr>
              <w:t>Siguranță nominală de ieșire</w:t>
            </w:r>
          </w:p>
        </w:tc>
        <w:tc>
          <w:tcPr>
            <w:tcW w:w="1705" w:type="dxa"/>
            <w:vAlign w:val="center"/>
          </w:tcPr>
          <w:p w14:paraId="40BBD7D7" w14:textId="77777777" w:rsidR="005345E6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20A</w:t>
            </w:r>
          </w:p>
        </w:tc>
        <w:tc>
          <w:tcPr>
            <w:tcW w:w="1556" w:type="dxa"/>
            <w:vAlign w:val="center"/>
          </w:tcPr>
          <w:p w14:paraId="0154217C" w14:textId="77777777" w:rsidR="005345E6" w:rsidRPr="00791621" w:rsidRDefault="005345E6" w:rsidP="005345E6">
            <w:pPr>
              <w:pStyle w:val="a3"/>
              <w:jc w:val="center"/>
            </w:pPr>
            <w:r>
              <w:rPr>
                <w:color w:val="58595B"/>
              </w:rPr>
              <w:t>20A</w:t>
            </w:r>
          </w:p>
        </w:tc>
      </w:tr>
    </w:tbl>
    <w:p w14:paraId="6093379C" w14:textId="77777777" w:rsidR="00452638" w:rsidRPr="00B55805" w:rsidRDefault="00C713F6" w:rsidP="000577DC">
      <w:pPr>
        <w:pStyle w:val="1"/>
        <w:spacing w:after="62"/>
      </w:pPr>
      <w:r w:rsidRPr="00B55805">
        <w:rPr>
          <w:noProof/>
        </w:rPr>
        <w:lastRenderedPageBreak/>
        <w:drawing>
          <wp:anchor distT="0" distB="0" distL="114300" distR="114300" simplePos="0" relativeHeight="251679743" behindDoc="0" locked="0" layoutInCell="1" allowOverlap="1" wp14:anchorId="36185999" wp14:editId="5F321AFF">
            <wp:simplePos x="0" y="0"/>
            <wp:positionH relativeFrom="margin">
              <wp:posOffset>-268568</wp:posOffset>
            </wp:positionH>
            <wp:positionV relativeFrom="paragraph">
              <wp:posOffset>177165</wp:posOffset>
            </wp:positionV>
            <wp:extent cx="3735070" cy="4372707"/>
            <wp:effectExtent l="0" t="0" r="0" b="889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5"/>
                    <a:stretch/>
                  </pic:blipFill>
                  <pic:spPr bwMode="auto">
                    <a:xfrm>
                      <a:off x="0" y="0"/>
                      <a:ext cx="3735070" cy="437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638" w:rsidRPr="00A540F0">
        <w:t>Imaginea operațiunii</w:t>
      </w:r>
    </w:p>
    <w:p w14:paraId="0AC948CF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6FAE2FF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1E33A83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5488051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6F7D45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5256B61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7951B43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E43CDEE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A3FEF36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1C8DCF5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1D183E2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DBD6FFD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77DEC31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4DADEE0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BA537BB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C57BA41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C9127BB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7ADFBC9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8A13977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267633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A9178EB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9D8828C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2151105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D3AD6B0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54B1107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BD91362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1C96845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6B21ED1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A552C98" w14:textId="77777777" w:rsidR="00452638" w:rsidRDefault="00452638" w:rsidP="000577D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09C6F95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 w:hint="eastAsia"/>
          <w:bCs/>
          <w:color w:val="595858"/>
          <w:sz w:val="14"/>
          <w:szCs w:val="14"/>
        </w:rPr>
        <w:t xml:space="preserve"> </w:t>
      </w:r>
    </w:p>
    <w:p w14:paraId="0C7148A0" w14:textId="77777777" w:rsidR="00863A51" w:rsidRDefault="00863A5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0FBDD04" w14:textId="77777777" w:rsidR="006B3B05" w:rsidRPr="00B55805" w:rsidRDefault="006B3B05" w:rsidP="006B3B05">
      <w:pPr>
        <w:pStyle w:val="1"/>
        <w:spacing w:after="62"/>
      </w:pPr>
      <w:r w:rsidRPr="00B55805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0428F5E" wp14:editId="6F65B100">
            <wp:simplePos x="0" y="0"/>
            <wp:positionH relativeFrom="page">
              <wp:posOffset>-39408</wp:posOffset>
            </wp:positionH>
            <wp:positionV relativeFrom="paragraph">
              <wp:posOffset>158526</wp:posOffset>
            </wp:positionV>
            <wp:extent cx="3739661" cy="2877703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61" cy="287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B05">
        <w:rPr>
          <w:rFonts w:hint="eastAsia"/>
        </w:rPr>
        <w:t xml:space="preserve">Imagine </w:t>
      </w:r>
      <w:r w:rsidRPr="00A540F0">
        <w:t>de operare</w:t>
      </w:r>
    </w:p>
    <w:p w14:paraId="095AE552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F1C2439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5A689B4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0FDA6EB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DF947D4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F4594A4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B641E88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AF44822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8801C97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5D59757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E1B86D8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1110D0C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62E5382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A468D5F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FAA6C20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802CFB5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E7228D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256638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CF5ADF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2DDDF65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4D02359" w14:textId="77777777" w:rsidR="00425D1B" w:rsidRDefault="00425D1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8135BE5" w14:textId="77777777" w:rsidR="00452638" w:rsidRPr="008332D6" w:rsidRDefault="00452638" w:rsidP="0018108E">
      <w:pPr>
        <w:pStyle w:val="1"/>
        <w:spacing w:after="62"/>
      </w:pPr>
      <w:r w:rsidRPr="008332D6">
        <w:t>OPERAȚIUNE</w:t>
      </w:r>
    </w:p>
    <w:p w14:paraId="09B91685" w14:textId="77777777" w:rsidR="00425D1B" w:rsidRDefault="007D0BBF" w:rsidP="004A315E">
      <w:pPr>
        <w:pStyle w:val="-"/>
      </w:pPr>
      <w:r>
        <w:t>Pentru a încărca bateria, procedați după cum urmează</w:t>
      </w:r>
    </w:p>
    <w:p w14:paraId="1CA193E2" w14:textId="11F2A53C" w:rsidR="00425D1B" w:rsidRDefault="00FD5262" w:rsidP="004A315E">
      <w:pPr>
        <w:pStyle w:val="-"/>
      </w:pPr>
      <w:r>
        <w:t>Figura A</w:t>
      </w:r>
      <w:r w:rsidR="0056705E">
        <w:rPr>
          <w:color w:val="58595B"/>
        </w:rPr>
        <w:t xml:space="preserve"> </w:t>
      </w:r>
      <w:r w:rsidR="0056705E">
        <w:rPr>
          <w:rFonts w:hint="eastAsia"/>
          <w:color w:val="58595B"/>
        </w:rPr>
        <w:t>scoate</w:t>
      </w:r>
      <w:r w:rsidR="0056705E">
        <w:rPr>
          <w:rFonts w:hint="eastAsia"/>
          <w:color w:val="58595B"/>
        </w:rPr>
        <w:t>ț</w:t>
      </w:r>
      <w:r w:rsidR="0056705E">
        <w:rPr>
          <w:rFonts w:hint="eastAsia"/>
          <w:color w:val="58595B"/>
        </w:rPr>
        <w:t xml:space="preserve">i </w:t>
      </w:r>
      <w:r w:rsidR="00425D1B">
        <w:rPr>
          <w:color w:val="58595B"/>
        </w:rPr>
        <w:t>sau deconectați fișa bateriei</w:t>
      </w:r>
    </w:p>
    <w:p w14:paraId="7DB2F4FA" w14:textId="7F261986" w:rsidR="00425D1B" w:rsidRDefault="00FD5262" w:rsidP="004A315E">
      <w:pPr>
        <w:pStyle w:val="-"/>
        <w:rPr>
          <w:color w:val="58595B"/>
        </w:rPr>
      </w:pPr>
      <w:r>
        <w:t>Figura B</w:t>
      </w:r>
      <w:r w:rsidR="0056705E">
        <w:rPr>
          <w:color w:val="58595B"/>
        </w:rPr>
        <w:t xml:space="preserve"> </w:t>
      </w:r>
      <w:r w:rsidR="0056705E">
        <w:rPr>
          <w:rFonts w:hint="eastAsia"/>
          <w:color w:val="58595B"/>
        </w:rPr>
        <w:t>Verifica</w:t>
      </w:r>
      <w:r w:rsidR="0056705E">
        <w:rPr>
          <w:rFonts w:hint="eastAsia"/>
          <w:color w:val="58595B"/>
        </w:rPr>
        <w:t>ț</w:t>
      </w:r>
      <w:r w:rsidR="0056705E">
        <w:rPr>
          <w:rFonts w:hint="eastAsia"/>
          <w:color w:val="58595B"/>
        </w:rPr>
        <w:t xml:space="preserve">i </w:t>
      </w:r>
      <w:r w:rsidR="00425D1B">
        <w:rPr>
          <w:color w:val="58595B"/>
        </w:rPr>
        <w:t xml:space="preserve">nivelul de acid din </w:t>
      </w:r>
      <w:r w:rsidR="00425D1B">
        <w:rPr>
          <w:color w:val="58595B"/>
          <w:spacing w:val="-3"/>
        </w:rPr>
        <w:t xml:space="preserve">baterie. </w:t>
      </w:r>
      <w:r w:rsidR="00425D1B">
        <w:rPr>
          <w:color w:val="58595B"/>
          <w:spacing w:val="-6"/>
        </w:rPr>
        <w:t xml:space="preserve">Completați </w:t>
      </w:r>
      <w:r w:rsidR="00425D1B">
        <w:rPr>
          <w:color w:val="58595B"/>
        </w:rPr>
        <w:t>cu apă distilată dacă este necesar.</w:t>
      </w:r>
    </w:p>
    <w:p w14:paraId="556D1DA5" w14:textId="13389E6D" w:rsidR="0056705E" w:rsidRDefault="0056705E" w:rsidP="0056705E">
      <w:pPr>
        <w:pStyle w:val="-"/>
        <w:rPr>
          <w:b/>
        </w:rPr>
      </w:pPr>
      <w:r w:rsidRPr="0054795D">
        <w:rPr>
          <w:rFonts w:ascii="Segoe UI Symbol" w:eastAsia="Arial" w:hAnsi="Segoe UI Symbol" w:cs="Segoe UI Symbol"/>
          <w:b/>
          <w:color w:val="58595B"/>
          <w:kern w:val="0"/>
          <w:sz w:val="21"/>
          <w:lang w:bidi="zh-CN"/>
        </w:rPr>
        <w:t>⚠</w:t>
      </w:r>
      <w:r w:rsidRPr="0056705E">
        <w:t xml:space="preserve"> </w:t>
      </w:r>
      <w:r w:rsidR="00FD5262" w:rsidRPr="0056705E">
        <w:rPr>
          <w:b/>
        </w:rPr>
        <w:t>ATENŢIE</w:t>
      </w:r>
    </w:p>
    <w:p w14:paraId="56172279" w14:textId="796A4D5D" w:rsidR="0056705E" w:rsidRPr="0056705E" w:rsidRDefault="0056705E" w:rsidP="0056705E">
      <w:pPr>
        <w:pStyle w:val="-"/>
        <w:rPr>
          <w:b/>
        </w:rPr>
      </w:pPr>
      <w:r w:rsidRPr="0056705E">
        <w:rPr>
          <w:b/>
        </w:rPr>
        <w:t>Acidul din baterie este coroziv, clătiți stropii de acid imediat și bine cu multă apă și consultați un medic dacă este necesar.</w:t>
      </w:r>
    </w:p>
    <w:p w14:paraId="50926C80" w14:textId="77777777" w:rsidR="0056705E" w:rsidRDefault="0056705E" w:rsidP="0056705E">
      <w:pPr>
        <w:pStyle w:val="-"/>
        <w:rPr>
          <w:rFonts w:ascii="Segoe UI Symbol" w:eastAsia="Arial" w:hAnsi="Segoe UI Symbol" w:cs="Segoe UI Symbol"/>
          <w:b/>
          <w:color w:val="58595B"/>
          <w:kern w:val="0"/>
          <w:sz w:val="21"/>
          <w:lang w:bidi="zh-CN"/>
        </w:rPr>
      </w:pPr>
    </w:p>
    <w:p w14:paraId="1C593D99" w14:textId="385CA30E" w:rsidR="0056705E" w:rsidRDefault="0056705E" w:rsidP="0056705E">
      <w:pPr>
        <w:pStyle w:val="-"/>
        <w:rPr>
          <w:b/>
        </w:rPr>
      </w:pPr>
      <w:r w:rsidRPr="0054795D">
        <w:rPr>
          <w:rFonts w:ascii="Segoe UI Symbol" w:eastAsia="Arial" w:hAnsi="Segoe UI Symbol" w:cs="Segoe UI Symbol"/>
          <w:b/>
          <w:color w:val="58595B"/>
          <w:kern w:val="0"/>
          <w:sz w:val="21"/>
          <w:lang w:bidi="zh-CN"/>
        </w:rPr>
        <w:t>⚠</w:t>
      </w:r>
      <w:r w:rsidRPr="0056705E">
        <w:t xml:space="preserve"> </w:t>
      </w:r>
      <w:r w:rsidR="00FD5262" w:rsidRPr="0056705E">
        <w:rPr>
          <w:b/>
        </w:rPr>
        <w:t>PERICOL</w:t>
      </w:r>
    </w:p>
    <w:p w14:paraId="269CDAEB" w14:textId="77777777" w:rsidR="0056705E" w:rsidRDefault="0056705E" w:rsidP="0056705E">
      <w:pPr>
        <w:pStyle w:val="-"/>
        <w:rPr>
          <w:b/>
        </w:rPr>
      </w:pPr>
      <w:r w:rsidRPr="0056705E">
        <w:rPr>
          <w:b/>
        </w:rPr>
        <w:lastRenderedPageBreak/>
        <w:t>În timpul încărcării se pot forma gaze electrolitice periculoase. Prin urmare, este imperativ să evitați scânteile și flăcările deschise în timpul încărcării. Risc de explozie!</w:t>
      </w:r>
    </w:p>
    <w:p w14:paraId="6A873605" w14:textId="33CB1A6B" w:rsidR="0056705E" w:rsidRDefault="00FD5262" w:rsidP="0056705E">
      <w:pPr>
        <w:pStyle w:val="-"/>
        <w:rPr>
          <w:b/>
        </w:rPr>
      </w:pPr>
      <w:r>
        <w:t xml:space="preserve">Figura C Conectați </w:t>
      </w:r>
      <w:r w:rsidR="0056705E">
        <w:rPr>
          <w:rFonts w:hint="eastAsia"/>
          <w:color w:val="58595B"/>
        </w:rPr>
        <w:t xml:space="preserve">mai întâi </w:t>
      </w:r>
      <w:r w:rsidR="0056705E">
        <w:rPr>
          <w:color w:val="58595B"/>
        </w:rPr>
        <w:t>cablul roșu de încărcare la polul pozitiv al bateriei.</w:t>
      </w:r>
    </w:p>
    <w:p w14:paraId="6030570C" w14:textId="414E969E" w:rsidR="00425D1B" w:rsidRDefault="00FD5262" w:rsidP="004A315E">
      <w:pPr>
        <w:pStyle w:val="-"/>
      </w:pPr>
      <w:r>
        <w:t xml:space="preserve">Figura D </w:t>
      </w:r>
      <w:r w:rsidR="0056705E">
        <w:rPr>
          <w:rFonts w:hint="eastAsia"/>
        </w:rPr>
        <w:t xml:space="preserve">apoi </w:t>
      </w:r>
      <w:r w:rsidR="0056705E" w:rsidRPr="0056705E">
        <w:t>conectați cablul negru de încărcare la polul negativ al bateriei.</w:t>
      </w:r>
    </w:p>
    <w:p w14:paraId="39886384" w14:textId="17109B45" w:rsidR="0056705E" w:rsidRDefault="00FD5262" w:rsidP="004A315E">
      <w:pPr>
        <w:pStyle w:val="-"/>
      </w:pPr>
      <w:r>
        <w:t>Figura E După ce bateria este conectată la încărcător, puteți conecta încărcătorul la o priză de 220-240V/50-60Hz și 110-120V/60Hz. Este interzisă conectarea încărcătorului la o priză cu orice altă tensiune de alimentare.</w:t>
      </w:r>
    </w:p>
    <w:p w14:paraId="405E97F8" w14:textId="18B1AD76" w:rsidR="0056705E" w:rsidRDefault="0056705E" w:rsidP="004A315E">
      <w:pPr>
        <w:pStyle w:val="-"/>
      </w:pPr>
      <w:r w:rsidRPr="0054795D">
        <w:rPr>
          <w:rFonts w:ascii="Segoe UI Symbol" w:eastAsia="Arial" w:hAnsi="Segoe UI Symbol" w:cs="Segoe UI Symbol"/>
          <w:b/>
          <w:color w:val="58595B"/>
          <w:kern w:val="0"/>
          <w:sz w:val="21"/>
          <w:lang w:bidi="zh-CN"/>
        </w:rPr>
        <w:t>⚠</w:t>
      </w:r>
      <w:r w:rsidRPr="0056705E">
        <w:t xml:space="preserve"> </w:t>
      </w:r>
      <w:r w:rsidR="00FD5262" w:rsidRPr="0056705E">
        <w:rPr>
          <w:b/>
        </w:rPr>
        <w:t>NOTA</w:t>
      </w:r>
      <w:r w:rsidRPr="0056705E">
        <w:t xml:space="preserve"> </w:t>
      </w:r>
    </w:p>
    <w:p w14:paraId="07F8D6D8" w14:textId="77777777" w:rsidR="0056705E" w:rsidRDefault="0056705E" w:rsidP="004A315E">
      <w:pPr>
        <w:pStyle w:val="-"/>
        <w:rPr>
          <w:b/>
        </w:rPr>
      </w:pPr>
      <w:r w:rsidRPr="0056705E">
        <w:rPr>
          <w:b/>
        </w:rPr>
        <w:t>În timpul încărcării se eliberează gaze.</w:t>
      </w:r>
    </w:p>
    <w:p w14:paraId="7056D676" w14:textId="613B7DC1" w:rsidR="0056705E" w:rsidRDefault="00FD5262" w:rsidP="004A315E">
      <w:pPr>
        <w:pStyle w:val="-"/>
      </w:pPr>
      <w:r>
        <w:t>Figura F Singura modalitate de a determina starea exactă a bateriei (nivelul de încărcare) este măsurarea densității acidului cu un acidimetru.</w:t>
      </w:r>
    </w:p>
    <w:p w14:paraId="4E6E5D56" w14:textId="77777777" w:rsidR="0056705E" w:rsidRDefault="0056705E" w:rsidP="004A315E">
      <w:pPr>
        <w:pStyle w:val="-"/>
        <w:rPr>
          <w:b/>
        </w:rPr>
      </w:pPr>
      <w:r w:rsidRPr="0056705E">
        <w:rPr>
          <w:b/>
        </w:rPr>
        <w:t>Funcționând după cum urmează:</w:t>
      </w:r>
    </w:p>
    <w:p w14:paraId="7AFF7871" w14:textId="77777777" w:rsidR="00B8542D" w:rsidRPr="00B8542D" w:rsidRDefault="00B8542D" w:rsidP="00B8542D">
      <w:pPr>
        <w:pStyle w:val="-"/>
      </w:pPr>
      <w:r w:rsidRPr="00B8542D">
        <w:t>Valorile densității acidului (kg/la 20°C)</w:t>
      </w:r>
    </w:p>
    <w:p w14:paraId="35BC7CD7" w14:textId="77777777" w:rsidR="00B8542D" w:rsidRPr="00B8542D" w:rsidRDefault="00B8542D" w:rsidP="00B8542D">
      <w:pPr>
        <w:pStyle w:val="-"/>
      </w:pPr>
      <w:r w:rsidRPr="00B8542D">
        <w:t>1,28 baterie încărcată</w:t>
      </w:r>
    </w:p>
    <w:p w14:paraId="1B0E0C44" w14:textId="77777777" w:rsidR="00B8542D" w:rsidRPr="00B8542D" w:rsidRDefault="00B8542D" w:rsidP="00B8542D">
      <w:pPr>
        <w:pStyle w:val="-"/>
      </w:pPr>
      <w:r w:rsidRPr="00B8542D">
        <w:t>Baterie 1.21 pe jumătate încărcată</w:t>
      </w:r>
    </w:p>
    <w:p w14:paraId="04F93D1C" w14:textId="77777777" w:rsidR="00B8542D" w:rsidRDefault="00B8542D" w:rsidP="00B8542D">
      <w:pPr>
        <w:pStyle w:val="-"/>
      </w:pPr>
      <w:r w:rsidRPr="00B8542D">
        <w:t xml:space="preserve">1.16 </w:t>
      </w:r>
      <w:r w:rsidRPr="00B8542D">
        <w:tab/>
        <w:t>baterie descărcată</w:t>
      </w:r>
    </w:p>
    <w:p w14:paraId="68AA1BAF" w14:textId="33690F01" w:rsidR="00B8542D" w:rsidRDefault="00FD5262" w:rsidP="00B8542D">
      <w:pPr>
        <w:pStyle w:val="-"/>
      </w:pPr>
      <w:r>
        <w:t xml:space="preserve">Figura G </w:t>
      </w:r>
      <w:r w:rsidR="00B8542D">
        <w:rPr>
          <w:rFonts w:hint="eastAsia"/>
        </w:rPr>
        <w:t>Scoate</w:t>
      </w:r>
      <w:r w:rsidR="00B8542D">
        <w:rPr>
          <w:rFonts w:hint="eastAsia"/>
        </w:rPr>
        <w:t>ț</w:t>
      </w:r>
      <w:r w:rsidR="00B8542D">
        <w:rPr>
          <w:rFonts w:hint="eastAsia"/>
        </w:rPr>
        <w:t xml:space="preserve">i </w:t>
      </w:r>
      <w:r w:rsidR="00B8542D" w:rsidRPr="00B8542D">
        <w:t>ștecherul de alimentare din priză.</w:t>
      </w:r>
    </w:p>
    <w:p w14:paraId="60F4F179" w14:textId="771354F6" w:rsidR="00B8542D" w:rsidRDefault="00FD5262" w:rsidP="00B8542D">
      <w:pPr>
        <w:pStyle w:val="-"/>
      </w:pPr>
      <w:r>
        <w:t xml:space="preserve">Figura H deconectați </w:t>
      </w:r>
      <w:r w:rsidR="006D1A0E">
        <w:rPr>
          <w:rFonts w:hint="eastAsia"/>
        </w:rPr>
        <w:t xml:space="preserve">mai </w:t>
      </w:r>
      <w:r w:rsidR="00B8542D" w:rsidRPr="00B8542D">
        <w:t>întâi cablul negru de încărcare de la polul negativ al bateriei .</w:t>
      </w:r>
    </w:p>
    <w:p w14:paraId="2FE09430" w14:textId="52616E3C" w:rsidR="00B8542D" w:rsidRPr="00B8542D" w:rsidRDefault="00FD5262" w:rsidP="00B8542D">
      <w:pPr>
        <w:pStyle w:val="-"/>
      </w:pPr>
      <w:r>
        <w:t xml:space="preserve">Figura I </w:t>
      </w:r>
      <w:r w:rsidR="00B8542D">
        <w:rPr>
          <w:rFonts w:hint="eastAsia"/>
        </w:rPr>
        <w:t xml:space="preserve">apoi </w:t>
      </w:r>
      <w:r w:rsidR="00B8542D" w:rsidRPr="00B8542D">
        <w:t>deconectați cablul de încărcare Ed de la polul pozitiv al bateriei.</w:t>
      </w:r>
    </w:p>
    <w:p w14:paraId="55A1B81F" w14:textId="5E045FC6" w:rsidR="0056705E" w:rsidRDefault="00FD5262" w:rsidP="004A315E">
      <w:pPr>
        <w:pStyle w:val="-"/>
      </w:pPr>
      <w:r>
        <w:t xml:space="preserve">Figura J </w:t>
      </w:r>
      <w:r w:rsidR="00B8542D">
        <w:rPr>
          <w:rFonts w:hint="eastAsia"/>
        </w:rPr>
        <w:t xml:space="preserve">echipajului </w:t>
      </w:r>
      <w:r w:rsidR="00B8542D" w:rsidRPr="00B8542D">
        <w:t>sau apăsați fișa bateriei la loc. Protecție la suprasarcină.</w:t>
      </w:r>
    </w:p>
    <w:p w14:paraId="3821706D" w14:textId="390B5B49" w:rsidR="00B8542D" w:rsidRPr="00B8542D" w:rsidRDefault="00FD5262" w:rsidP="004A315E">
      <w:pPr>
        <w:pStyle w:val="-"/>
      </w:pPr>
      <w:r>
        <w:rPr>
          <w:color w:val="58595B"/>
        </w:rPr>
        <w:t xml:space="preserve">Figura K </w:t>
      </w:r>
      <w:r w:rsidR="00B8542D">
        <w:rPr>
          <w:rFonts w:hint="eastAsia"/>
          <w:color w:val="58595B"/>
        </w:rPr>
        <w:t>Siguran</w:t>
      </w:r>
      <w:r w:rsidR="00B8542D">
        <w:rPr>
          <w:rFonts w:hint="eastAsia"/>
          <w:color w:val="58595B"/>
        </w:rPr>
        <w:t>ț</w:t>
      </w:r>
      <w:r w:rsidR="00B8542D">
        <w:rPr>
          <w:rFonts w:hint="eastAsia"/>
          <w:color w:val="58595B"/>
        </w:rPr>
        <w:t xml:space="preserve">a </w:t>
      </w:r>
      <w:r w:rsidR="00B8542D" w:rsidRPr="00B8542D">
        <w:rPr>
          <w:color w:val="58595B"/>
        </w:rPr>
        <w:t>plată oferă protecție împotriva inversării polarității și scurtcircuitării. O siguranță defectă trebuie înlocuită cu una identică.</w:t>
      </w:r>
    </w:p>
    <w:p w14:paraId="581023B7" w14:textId="43FACAFF" w:rsidR="00C15077" w:rsidRDefault="00C15077" w:rsidP="004A315E">
      <w:pPr>
        <w:pStyle w:val="-"/>
      </w:pPr>
    </w:p>
    <w:p w14:paraId="7E371B83" w14:textId="77777777" w:rsidR="00B8542D" w:rsidRDefault="00B8542D" w:rsidP="00B8542D">
      <w:pPr>
        <w:pStyle w:val="-"/>
        <w:rPr>
          <w:b/>
        </w:rPr>
      </w:pPr>
      <w:r w:rsidRPr="0054795D">
        <w:rPr>
          <w:rFonts w:ascii="Segoe UI Symbol" w:eastAsia="Arial" w:hAnsi="Segoe UI Symbol" w:cs="Segoe UI Symbol"/>
          <w:b/>
          <w:color w:val="58595B"/>
          <w:kern w:val="0"/>
          <w:sz w:val="21"/>
          <w:lang w:bidi="zh-CN"/>
        </w:rPr>
        <w:t>⚠</w:t>
      </w:r>
      <w:r w:rsidRPr="0056705E">
        <w:t xml:space="preserve"> </w:t>
      </w:r>
      <w:r w:rsidRPr="0056705E">
        <w:rPr>
          <w:b/>
        </w:rPr>
        <w:t>Pericol:</w:t>
      </w:r>
    </w:p>
    <w:p w14:paraId="23277058" w14:textId="60CAB0CE" w:rsidR="007D0BBF" w:rsidRDefault="00B8542D" w:rsidP="004A315E">
      <w:pPr>
        <w:pStyle w:val="-"/>
        <w:rPr>
          <w:b/>
        </w:rPr>
      </w:pPr>
      <w:r w:rsidRPr="00B8542D">
        <w:rPr>
          <w:b/>
        </w:rPr>
        <w:t>Întrerupătorul automat întrerupe încărcarea în caz de supraîncărcare termică. Întrerupătorul se repornește automat după o</w:t>
      </w:r>
    </w:p>
    <w:p w14:paraId="3B0DAE45" w14:textId="77777777" w:rsidR="00452638" w:rsidRDefault="007D0BBF" w:rsidP="004A315E">
      <w:pPr>
        <w:pStyle w:val="-"/>
        <w:rPr>
          <w:b/>
        </w:rPr>
      </w:pPr>
      <w:r>
        <w:rPr>
          <w:b/>
        </w:rPr>
        <w:t>interval de răcire.</w:t>
      </w:r>
    </w:p>
    <w:p w14:paraId="16E35FCA" w14:textId="77777777" w:rsidR="00452638" w:rsidRPr="00420FB3" w:rsidRDefault="00420FB3" w:rsidP="00420FB3">
      <w:pPr>
        <w:pStyle w:val="-"/>
        <w:rPr>
          <w:b/>
        </w:rPr>
      </w:pPr>
      <w:r>
        <w:rPr>
          <w:b/>
        </w:rPr>
        <w:t xml:space="preserve"> </w:t>
      </w:r>
    </w:p>
    <w:p w14:paraId="2BDE903E" w14:textId="77777777" w:rsidR="00452638" w:rsidRPr="00B40264" w:rsidRDefault="00452638" w:rsidP="00E270AD">
      <w:pPr>
        <w:pStyle w:val="1"/>
        <w:spacing w:after="62"/>
      </w:pPr>
      <w:r w:rsidRPr="00247316">
        <w:t>ÎNTREȚINERE ȘI DEFECTE</w:t>
      </w:r>
    </w:p>
    <w:p w14:paraId="1450556C" w14:textId="77777777" w:rsidR="00936AC9" w:rsidRPr="00C63B52" w:rsidRDefault="00C63B52" w:rsidP="00C9351D">
      <w:pPr>
        <w:pStyle w:val="a0"/>
        <w:ind w:left="0" w:firstLine="0"/>
        <w:rPr>
          <w:b/>
        </w:rPr>
      </w:pPr>
      <w:r w:rsidRPr="00C63B52">
        <w:rPr>
          <w:b/>
        </w:rPr>
        <w:t>Întreținerea și curățarea bateriei și a încărcătorului</w:t>
      </w:r>
    </w:p>
    <w:p w14:paraId="68E9BADE" w14:textId="77777777" w:rsidR="00C63B52" w:rsidRPr="00C63B52" w:rsidRDefault="00C63B52" w:rsidP="00C63B52">
      <w:pPr>
        <w:pStyle w:val="a0"/>
      </w:pPr>
      <w:r w:rsidRPr="00C63B52">
        <w:rPr>
          <w:rFonts w:hint="eastAsia"/>
        </w:rPr>
        <w:t>•</w:t>
      </w:r>
      <w:r w:rsidRPr="00C63B52">
        <w:rPr>
          <w:rFonts w:hint="eastAsia"/>
        </w:rPr>
        <w:t xml:space="preserve"> </w:t>
      </w:r>
      <w:r w:rsidRPr="00C63B52">
        <w:tab/>
        <w:t>Asigurați-vă că bateria este întotdeauna</w:t>
      </w:r>
      <w:r>
        <w:rPr>
          <w:rFonts w:hint="eastAsia"/>
        </w:rPr>
        <w:t xml:space="preserve"> </w:t>
      </w:r>
      <w:r w:rsidRPr="00C63B52">
        <w:t>montat în siguranță în vehicul.</w:t>
      </w:r>
    </w:p>
    <w:p w14:paraId="69B2BE0C" w14:textId="77777777" w:rsidR="00C63B52" w:rsidRPr="00C63B52" w:rsidRDefault="00C63B52" w:rsidP="00C63B52">
      <w:pPr>
        <w:pStyle w:val="a0"/>
      </w:pPr>
      <w:r w:rsidRPr="00C63B52">
        <w:rPr>
          <w:rFonts w:hint="eastAsia"/>
        </w:rPr>
        <w:t>•</w:t>
      </w:r>
      <w:r w:rsidRPr="00C63B52">
        <w:rPr>
          <w:rFonts w:hint="eastAsia"/>
        </w:rPr>
        <w:t xml:space="preserve"> </w:t>
      </w:r>
      <w:r w:rsidRPr="00C63B52">
        <w:tab/>
        <w:t xml:space="preserve">Verificați dacă bateria este conectată corect </w:t>
      </w:r>
      <w:r w:rsidR="00185C4B">
        <w:t>la sistemul electric al vehiculului .</w:t>
      </w:r>
    </w:p>
    <w:p w14:paraId="0931C5AD" w14:textId="6E2D96B9" w:rsidR="00C63B52" w:rsidRDefault="00C63B52" w:rsidP="00C63B52">
      <w:pPr>
        <w:pStyle w:val="a0"/>
      </w:pPr>
      <w:r w:rsidRPr="00C63B52">
        <w:rPr>
          <w:rFonts w:hint="eastAsia"/>
        </w:rPr>
        <w:t>•</w:t>
      </w:r>
      <w:r w:rsidRPr="00C63B52">
        <w:rPr>
          <w:rFonts w:hint="eastAsia"/>
        </w:rPr>
        <w:t xml:space="preserve"> </w:t>
      </w:r>
      <w:r w:rsidRPr="00C63B52">
        <w:tab/>
        <w:t xml:space="preserve">Păstrați </w:t>
      </w:r>
      <w:r w:rsidR="007D0BBF">
        <w:t xml:space="preserve">bateria curată și uscată. Aplicați puțină vaselină fără acid și rezistentă </w:t>
      </w:r>
      <w:r w:rsidR="007D0BBF">
        <w:lastRenderedPageBreak/>
        <w:t>la acid pe borne.</w:t>
      </w:r>
    </w:p>
    <w:p w14:paraId="5579463A" w14:textId="77777777" w:rsidR="00C63B52" w:rsidRDefault="00C63B52" w:rsidP="00C63B52">
      <w:pPr>
        <w:pStyle w:val="a0"/>
      </w:pPr>
      <w:r>
        <w:rPr>
          <w:rFonts w:hint="eastAsia"/>
        </w:rPr>
        <w:t>•</w:t>
      </w:r>
      <w:r>
        <w:rPr>
          <w:rFonts w:hint="eastAsia"/>
        </w:rPr>
        <w:t xml:space="preserve"> </w:t>
      </w:r>
      <w:r w:rsidR="007D0BBF">
        <w:tab/>
        <w:t xml:space="preserve">Nivelul de acid din bateriile </w:t>
      </w:r>
      <w:r w:rsidR="00185C4B" w:rsidRPr="000F6F1F">
        <w:rPr>
          <w:rFonts w:hint="eastAsia"/>
        </w:rPr>
        <w:t xml:space="preserve">care </w:t>
      </w:r>
      <w:r w:rsidR="007D0BBF" w:rsidRPr="000F6F1F">
        <w:t xml:space="preserve">nu </w:t>
      </w:r>
      <w:r w:rsidR="00185C4B" w:rsidRPr="000F6F1F">
        <w:rPr>
          <w:rFonts w:hint="eastAsia"/>
        </w:rPr>
        <w:t>necesit</w:t>
      </w:r>
      <w:r w:rsidR="00185C4B" w:rsidRPr="000F6F1F">
        <w:rPr>
          <w:rFonts w:hint="eastAsia"/>
        </w:rPr>
        <w:t>ă</w:t>
      </w:r>
      <w:r w:rsidR="00185C4B" w:rsidRPr="000F6F1F">
        <w:rPr>
          <w:rFonts w:hint="eastAsia"/>
        </w:rPr>
        <w:t xml:space="preserve"> </w:t>
      </w:r>
      <w:r w:rsidR="007D0BBF" w:rsidRPr="000F6F1F">
        <w:t xml:space="preserve">întreținere </w:t>
      </w:r>
      <w:r w:rsidRPr="000F6F1F">
        <w:t>trebuie verificat la fiecare 4 săptămâni. Completați cu apă distilată, dacă este necesar.</w:t>
      </w:r>
    </w:p>
    <w:p w14:paraId="28880ABE" w14:textId="77777777" w:rsidR="00C63B52" w:rsidRPr="00C63B52" w:rsidRDefault="00C63B52" w:rsidP="00C63B52">
      <w:pPr>
        <w:pStyle w:val="a0"/>
      </w:pPr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tab/>
        <w:t>Păstrați încărcătorul într-o cameră uscată. Îndepărtați orice urmă de coroziune de pe bornele de încărcare.</w:t>
      </w:r>
    </w:p>
    <w:p w14:paraId="0610F58A" w14:textId="77777777" w:rsidR="00C63B52" w:rsidRPr="00C63B52" w:rsidRDefault="00C63B52" w:rsidP="00C63B52">
      <w:pPr>
        <w:pStyle w:val="a0"/>
      </w:pPr>
    </w:p>
    <w:p w14:paraId="53A872CB" w14:textId="1650E3BF" w:rsidR="00B8542D" w:rsidRPr="00C63B52" w:rsidRDefault="00B8542D" w:rsidP="00C9351D">
      <w:pPr>
        <w:pStyle w:val="a0"/>
        <w:ind w:left="0" w:firstLine="0"/>
      </w:pPr>
    </w:p>
    <w:p w14:paraId="0048B06A" w14:textId="77777777" w:rsidR="00B8542D" w:rsidRDefault="00B8542D" w:rsidP="00C9351D">
      <w:pPr>
        <w:pStyle w:val="a0"/>
        <w:ind w:left="0" w:firstLine="0"/>
      </w:pPr>
    </w:p>
    <w:p w14:paraId="7FA47DBD" w14:textId="769B57D5" w:rsidR="00B8542D" w:rsidRDefault="00B8542D" w:rsidP="00C9351D">
      <w:pPr>
        <w:pStyle w:val="a0"/>
        <w:ind w:left="0" w:firstLine="0"/>
      </w:pPr>
    </w:p>
    <w:p w14:paraId="40858755" w14:textId="6131DB3C" w:rsidR="00B97A4F" w:rsidRDefault="00B97A4F" w:rsidP="00C9351D">
      <w:pPr>
        <w:pStyle w:val="a0"/>
        <w:ind w:left="0" w:firstLine="0"/>
      </w:pPr>
    </w:p>
    <w:p w14:paraId="50B46D61" w14:textId="63E9C759" w:rsidR="00B97A4F" w:rsidRDefault="00B97A4F" w:rsidP="00C9351D">
      <w:pPr>
        <w:pStyle w:val="a0"/>
        <w:ind w:left="0" w:firstLine="0"/>
      </w:pPr>
    </w:p>
    <w:p w14:paraId="6478B472" w14:textId="77777777" w:rsidR="00B8542D" w:rsidRDefault="00B8542D" w:rsidP="00C9351D">
      <w:pPr>
        <w:pStyle w:val="a0"/>
        <w:ind w:left="0" w:firstLine="0"/>
      </w:pPr>
    </w:p>
    <w:p w14:paraId="05AF5A26" w14:textId="77777777" w:rsidR="00B8542D" w:rsidRDefault="00B8542D" w:rsidP="00C9351D">
      <w:pPr>
        <w:pStyle w:val="a0"/>
        <w:ind w:left="0" w:firstLine="0"/>
      </w:pPr>
    </w:p>
    <w:p w14:paraId="33222A63" w14:textId="77777777" w:rsidR="00B8542D" w:rsidRDefault="00B8542D" w:rsidP="00C9351D">
      <w:pPr>
        <w:pStyle w:val="a0"/>
        <w:ind w:left="0" w:firstLine="0"/>
      </w:pPr>
    </w:p>
    <w:p w14:paraId="40C0F5DA" w14:textId="77777777" w:rsidR="00B8542D" w:rsidRDefault="00B8542D" w:rsidP="00C9351D">
      <w:pPr>
        <w:pStyle w:val="a0"/>
        <w:ind w:left="0" w:firstLine="0"/>
      </w:pPr>
    </w:p>
    <w:p w14:paraId="45A47686" w14:textId="77777777" w:rsidR="00B8542D" w:rsidRDefault="00B8542D" w:rsidP="00C9351D">
      <w:pPr>
        <w:pStyle w:val="a0"/>
        <w:ind w:left="0" w:firstLine="0"/>
      </w:pPr>
    </w:p>
    <w:p w14:paraId="5163D3B6" w14:textId="77777777" w:rsidR="00B8542D" w:rsidRDefault="00B8542D" w:rsidP="00C9351D">
      <w:pPr>
        <w:pStyle w:val="a0"/>
        <w:ind w:left="0" w:firstLine="0"/>
      </w:pPr>
    </w:p>
    <w:p w14:paraId="7DBDCF92" w14:textId="77777777" w:rsidR="00B8542D" w:rsidRDefault="00B8542D" w:rsidP="00C9351D">
      <w:pPr>
        <w:pStyle w:val="a0"/>
        <w:ind w:left="0" w:firstLine="0"/>
      </w:pPr>
    </w:p>
    <w:p w14:paraId="75D107CD" w14:textId="77777777" w:rsidR="00B8542D" w:rsidRDefault="00B8542D" w:rsidP="00C9351D">
      <w:pPr>
        <w:pStyle w:val="a0"/>
        <w:ind w:left="0" w:firstLine="0"/>
      </w:pPr>
    </w:p>
    <w:p w14:paraId="6F2535BC" w14:textId="77777777" w:rsidR="00B8542D" w:rsidRDefault="00B8542D" w:rsidP="00C9351D">
      <w:pPr>
        <w:pStyle w:val="a0"/>
        <w:ind w:left="0" w:firstLine="0"/>
      </w:pPr>
    </w:p>
    <w:p w14:paraId="018B6DA7" w14:textId="260ECA4C" w:rsidR="00B8542D" w:rsidRDefault="00B8542D" w:rsidP="00C9351D">
      <w:pPr>
        <w:pStyle w:val="a0"/>
        <w:ind w:left="0" w:firstLine="0"/>
      </w:pPr>
    </w:p>
    <w:p w14:paraId="5CFA58FD" w14:textId="77777777" w:rsidR="00B8542D" w:rsidRDefault="00B8542D" w:rsidP="00C9351D">
      <w:pPr>
        <w:pStyle w:val="a0"/>
        <w:ind w:left="0" w:firstLine="0"/>
      </w:pPr>
    </w:p>
    <w:p w14:paraId="0B34BA08" w14:textId="77777777" w:rsidR="00B8542D" w:rsidRDefault="00B8542D" w:rsidP="00C9351D">
      <w:pPr>
        <w:pStyle w:val="a0"/>
        <w:ind w:left="0" w:firstLine="0"/>
      </w:pPr>
    </w:p>
    <w:p w14:paraId="00D174DD" w14:textId="77777777" w:rsidR="00B8542D" w:rsidRDefault="00B8542D" w:rsidP="00C9351D">
      <w:pPr>
        <w:pStyle w:val="a0"/>
        <w:ind w:left="0" w:firstLine="0"/>
      </w:pPr>
    </w:p>
    <w:p w14:paraId="7E7CFF59" w14:textId="77777777" w:rsidR="00B8542D" w:rsidRDefault="00B8542D" w:rsidP="00C9351D">
      <w:pPr>
        <w:pStyle w:val="a0"/>
        <w:ind w:left="0" w:firstLine="0"/>
      </w:pPr>
    </w:p>
    <w:p w14:paraId="1C5CFAF6" w14:textId="1A919AF1" w:rsidR="00857851" w:rsidRPr="008D7436" w:rsidRDefault="00B97A4F" w:rsidP="00C9351D">
      <w:pPr>
        <w:pStyle w:val="a0"/>
        <w:ind w:left="0" w:firstLine="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A9DB403" wp14:editId="62B91318">
            <wp:simplePos x="0" y="0"/>
            <wp:positionH relativeFrom="margin">
              <wp:posOffset>-286772</wp:posOffset>
            </wp:positionH>
            <wp:positionV relativeFrom="page">
              <wp:posOffset>23813</wp:posOffset>
            </wp:positionV>
            <wp:extent cx="3765689" cy="5125101"/>
            <wp:effectExtent l="0" t="0" r="635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5689" cy="512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7851" w:rsidRPr="008D7436" w:rsidSect="007E7D38">
      <w:headerReference w:type="default" r:id="rId17"/>
      <w:footerReference w:type="default" r:id="rId18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98577" w14:textId="77777777" w:rsidR="00070214" w:rsidRDefault="00070214" w:rsidP="00A4694F">
      <w:r>
        <w:separator/>
      </w:r>
    </w:p>
  </w:endnote>
  <w:endnote w:type="continuationSeparator" w:id="0">
    <w:p w14:paraId="1F1B144E" w14:textId="77777777" w:rsidR="00070214" w:rsidRDefault="00070214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7313873"/>
      <w:docPartObj>
        <w:docPartGallery w:val="Page Numbers (Bottom of Page)"/>
        <w:docPartUnique/>
      </w:docPartObj>
    </w:sdtPr>
    <w:sdtEndPr>
      <w:rPr>
        <w:rStyle w:val="a4"/>
        <w:rFonts w:ascii="Arial" w:hAnsi="Arial" w:cs="Arial"/>
        <w:color w:val="595858"/>
        <w:kern w:val="0"/>
        <w:sz w:val="12"/>
        <w:szCs w:val="12"/>
      </w:rPr>
    </w:sdtEndPr>
    <w:sdtContent>
      <w:p w14:paraId="590C1DE5" w14:textId="77777777" w:rsidR="007E7D38" w:rsidRPr="007E7D38" w:rsidRDefault="007E7D38" w:rsidP="007E7D38">
        <w:pPr>
          <w:pStyle w:val="Footer"/>
          <w:jc w:val="center"/>
          <w:rPr>
            <w:rStyle w:val="a4"/>
          </w:rPr>
        </w:pPr>
        <w:r w:rsidRPr="007E7D38">
          <w:rPr>
            <w:rStyle w:val="a4"/>
          </w:rPr>
          <w:fldChar w:fldCharType="begin"/>
        </w:r>
        <w:r w:rsidRPr="007E7D38">
          <w:rPr>
            <w:rStyle w:val="a4"/>
          </w:rPr>
          <w:instrText>PAGE   \* MERGEFORMAT</w:instrText>
        </w:r>
        <w:r w:rsidRPr="007E7D38">
          <w:rPr>
            <w:rStyle w:val="a4"/>
          </w:rPr>
          <w:fldChar w:fldCharType="separate"/>
        </w:r>
        <w:r w:rsidR="00847C64" w:rsidRPr="00847C64">
          <w:rPr>
            <w:rStyle w:val="a4"/>
            <w:noProof/>
            <w:lang w:val="zh-CN"/>
          </w:rPr>
          <w:t>9</w:t>
        </w:r>
        <w:r w:rsidRPr="007E7D38">
          <w:rPr>
            <w:rStyle w:val="a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F8FC4" w14:textId="77777777" w:rsidR="00070214" w:rsidRDefault="00070214" w:rsidP="00A4694F">
      <w:r>
        <w:separator/>
      </w:r>
    </w:p>
  </w:footnote>
  <w:footnote w:type="continuationSeparator" w:id="0">
    <w:p w14:paraId="3F8651C5" w14:textId="77777777" w:rsidR="00070214" w:rsidRDefault="00070214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B2CDB" w14:textId="4FF4DE3E" w:rsidR="0066280D" w:rsidRPr="006826A0" w:rsidRDefault="006826A0" w:rsidP="0066280D">
    <w:pPr>
      <w:jc w:val="right"/>
      <w:rPr>
        <w:rFonts w:ascii="Arial" w:hAnsi="Arial" w:cs="Arial"/>
        <w:b/>
        <w:color w:val="7D7D7D"/>
        <w:sz w:val="13"/>
        <w:lang w:val="ro-RO"/>
      </w:rPr>
    </w:pPr>
    <w:r>
      <w:rPr>
        <w:rFonts w:ascii="Arial" w:hAnsi="Arial" w:cs="Arial"/>
        <w:b/>
        <w:color w:val="7D7D7D"/>
        <w:sz w:val="13"/>
        <w:lang w:val="ro-RO"/>
      </w:rPr>
      <w:t>Română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61477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.75pt;height:12.75pt;visibility:visible;mso-wrap-style:square" o:bullet="t">
        <v:imagedata r:id="rId1" o:title=""/>
      </v:shape>
    </w:pict>
  </w:numPicBullet>
  <w:abstractNum w:abstractNumId="0" w15:restartNumberingAfterBreak="0">
    <w:nsid w:val="084D1DCA"/>
    <w:multiLevelType w:val="hybridMultilevel"/>
    <w:tmpl w:val="91AAAC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B069BD"/>
    <w:multiLevelType w:val="hybridMultilevel"/>
    <w:tmpl w:val="7632BA06"/>
    <w:lvl w:ilvl="0" w:tplc="B944F3A0">
      <w:start w:val="4"/>
      <w:numFmt w:val="decimal"/>
      <w:lvlText w:val="%1."/>
      <w:lvlJc w:val="left"/>
      <w:pPr>
        <w:ind w:left="420" w:hanging="420"/>
      </w:pPr>
      <w:rPr>
        <w:rFonts w:hint="eastAsia"/>
        <w:color w:val="000000" w:themeColor="text1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EF4180"/>
    <w:multiLevelType w:val="hybridMultilevel"/>
    <w:tmpl w:val="0FA450F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200FE"/>
    <w:multiLevelType w:val="hybridMultilevel"/>
    <w:tmpl w:val="917CE180"/>
    <w:lvl w:ilvl="0" w:tplc="9BB63A0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7" w15:restartNumberingAfterBreak="0">
    <w:nsid w:val="32F340A0"/>
    <w:multiLevelType w:val="hybridMultilevel"/>
    <w:tmpl w:val="36A0EBE0"/>
    <w:lvl w:ilvl="0" w:tplc="202EDEE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916357C"/>
    <w:multiLevelType w:val="hybridMultilevel"/>
    <w:tmpl w:val="05329226"/>
    <w:lvl w:ilvl="0" w:tplc="202EDEE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6457EB9"/>
    <w:multiLevelType w:val="hybridMultilevel"/>
    <w:tmpl w:val="D4B834B8"/>
    <w:lvl w:ilvl="0" w:tplc="81202AA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744791"/>
    <w:multiLevelType w:val="hybridMultilevel"/>
    <w:tmpl w:val="A8B6C926"/>
    <w:lvl w:ilvl="0" w:tplc="FCEA2B4E">
      <w:start w:val="6"/>
      <w:numFmt w:val="decimal"/>
      <w:lvlText w:val="%1."/>
      <w:lvlJc w:val="left"/>
      <w:pPr>
        <w:ind w:left="420" w:hanging="420"/>
      </w:pPr>
      <w:rPr>
        <w:rFonts w:hint="eastAsia"/>
        <w:color w:val="595959" w:themeColor="text1" w:themeTint="A6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57B1CA7"/>
    <w:multiLevelType w:val="hybridMultilevel"/>
    <w:tmpl w:val="C908E836"/>
    <w:lvl w:ilvl="0" w:tplc="DA78DA8C">
      <w:start w:val="4"/>
      <w:numFmt w:val="decimal"/>
      <w:lvlText w:val="%1."/>
      <w:lvlJc w:val="left"/>
      <w:pPr>
        <w:ind w:left="420" w:hanging="420"/>
      </w:pPr>
      <w:rPr>
        <w:rFonts w:hint="eastAsia"/>
        <w:color w:val="595959" w:themeColor="text1" w:themeTint="A6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7C4FD6"/>
    <w:multiLevelType w:val="hybridMultilevel"/>
    <w:tmpl w:val="78B4F62E"/>
    <w:lvl w:ilvl="0" w:tplc="72A6D0E4">
      <w:start w:val="1"/>
      <w:numFmt w:val="decimal"/>
      <w:lvlText w:val="%1."/>
      <w:lvlJc w:val="left"/>
      <w:pPr>
        <w:ind w:left="420" w:hanging="420"/>
      </w:pPr>
      <w:rPr>
        <w:color w:val="595959" w:themeColor="text1" w:themeTint="A6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BB4F0F"/>
    <w:multiLevelType w:val="hybridMultilevel"/>
    <w:tmpl w:val="7E9A7676"/>
    <w:lvl w:ilvl="0" w:tplc="72A6D0E4">
      <w:start w:val="1"/>
      <w:numFmt w:val="decimal"/>
      <w:lvlText w:val="%1."/>
      <w:lvlJc w:val="left"/>
      <w:pPr>
        <w:ind w:left="420" w:hanging="420"/>
      </w:pPr>
      <w:rPr>
        <w:color w:val="595959" w:themeColor="text1" w:themeTint="A6"/>
        <w:sz w:val="14"/>
        <w:szCs w:val="1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35804384">
    <w:abstractNumId w:val="6"/>
  </w:num>
  <w:num w:numId="2" w16cid:durableId="373969762">
    <w:abstractNumId w:val="4"/>
  </w:num>
  <w:num w:numId="3" w16cid:durableId="1589727811">
    <w:abstractNumId w:val="11"/>
  </w:num>
  <w:num w:numId="4" w16cid:durableId="1042709167">
    <w:abstractNumId w:val="18"/>
  </w:num>
  <w:num w:numId="5" w16cid:durableId="2140954104">
    <w:abstractNumId w:val="1"/>
  </w:num>
  <w:num w:numId="6" w16cid:durableId="2115635790">
    <w:abstractNumId w:val="5"/>
  </w:num>
  <w:num w:numId="7" w16cid:durableId="906496512">
    <w:abstractNumId w:val="13"/>
  </w:num>
  <w:num w:numId="8" w16cid:durableId="818576150">
    <w:abstractNumId w:val="16"/>
  </w:num>
  <w:num w:numId="9" w16cid:durableId="219365678">
    <w:abstractNumId w:val="19"/>
  </w:num>
  <w:num w:numId="10" w16cid:durableId="1824159611">
    <w:abstractNumId w:val="8"/>
  </w:num>
  <w:num w:numId="11" w16cid:durableId="537427540">
    <w:abstractNumId w:val="10"/>
  </w:num>
  <w:num w:numId="12" w16cid:durableId="1376811343">
    <w:abstractNumId w:val="3"/>
  </w:num>
  <w:num w:numId="13" w16cid:durableId="739910756">
    <w:abstractNumId w:val="0"/>
  </w:num>
  <w:num w:numId="14" w16cid:durableId="1804807005">
    <w:abstractNumId w:val="9"/>
  </w:num>
  <w:num w:numId="15" w16cid:durableId="1129322932">
    <w:abstractNumId w:val="7"/>
  </w:num>
  <w:num w:numId="16" w16cid:durableId="749278375">
    <w:abstractNumId w:val="15"/>
  </w:num>
  <w:num w:numId="17" w16cid:durableId="608120025">
    <w:abstractNumId w:val="2"/>
  </w:num>
  <w:num w:numId="18" w16cid:durableId="2025403835">
    <w:abstractNumId w:val="17"/>
  </w:num>
  <w:num w:numId="19" w16cid:durableId="18940348">
    <w:abstractNumId w:val="14"/>
  </w:num>
  <w:num w:numId="20" w16cid:durableId="7744046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5B"/>
    <w:rsid w:val="00014FEA"/>
    <w:rsid w:val="00052463"/>
    <w:rsid w:val="00056E36"/>
    <w:rsid w:val="00070214"/>
    <w:rsid w:val="00081BEC"/>
    <w:rsid w:val="00085437"/>
    <w:rsid w:val="000A5FE4"/>
    <w:rsid w:val="000B258B"/>
    <w:rsid w:val="000C41AC"/>
    <w:rsid w:val="000F6F1F"/>
    <w:rsid w:val="00153D42"/>
    <w:rsid w:val="00185C4B"/>
    <w:rsid w:val="001A05AB"/>
    <w:rsid w:val="001B2E1A"/>
    <w:rsid w:val="001D38F7"/>
    <w:rsid w:val="00240048"/>
    <w:rsid w:val="00251B0B"/>
    <w:rsid w:val="00286666"/>
    <w:rsid w:val="00287903"/>
    <w:rsid w:val="00297C7E"/>
    <w:rsid w:val="002C144F"/>
    <w:rsid w:val="00315D64"/>
    <w:rsid w:val="00320D3C"/>
    <w:rsid w:val="00323BDE"/>
    <w:rsid w:val="0034258B"/>
    <w:rsid w:val="0036468C"/>
    <w:rsid w:val="003678F1"/>
    <w:rsid w:val="003C14FD"/>
    <w:rsid w:val="003C3606"/>
    <w:rsid w:val="003D1CB7"/>
    <w:rsid w:val="003D586E"/>
    <w:rsid w:val="003F72EE"/>
    <w:rsid w:val="00420FB3"/>
    <w:rsid w:val="00425D1B"/>
    <w:rsid w:val="00452638"/>
    <w:rsid w:val="004C197B"/>
    <w:rsid w:val="004D3F2C"/>
    <w:rsid w:val="004F6863"/>
    <w:rsid w:val="00511423"/>
    <w:rsid w:val="00517043"/>
    <w:rsid w:val="005345E6"/>
    <w:rsid w:val="0054125C"/>
    <w:rsid w:val="00552494"/>
    <w:rsid w:val="0056705E"/>
    <w:rsid w:val="005875AA"/>
    <w:rsid w:val="00597C0D"/>
    <w:rsid w:val="005F1314"/>
    <w:rsid w:val="006241DC"/>
    <w:rsid w:val="00641E9D"/>
    <w:rsid w:val="0066280D"/>
    <w:rsid w:val="00680E31"/>
    <w:rsid w:val="00681A55"/>
    <w:rsid w:val="006826A0"/>
    <w:rsid w:val="00687566"/>
    <w:rsid w:val="0069171D"/>
    <w:rsid w:val="006B3B05"/>
    <w:rsid w:val="006D1A0E"/>
    <w:rsid w:val="00711488"/>
    <w:rsid w:val="007252C5"/>
    <w:rsid w:val="007D0BBF"/>
    <w:rsid w:val="007D6C08"/>
    <w:rsid w:val="007E36FA"/>
    <w:rsid w:val="007E7D38"/>
    <w:rsid w:val="007E7DED"/>
    <w:rsid w:val="00816E76"/>
    <w:rsid w:val="0084493E"/>
    <w:rsid w:val="00847C64"/>
    <w:rsid w:val="00857851"/>
    <w:rsid w:val="00863A51"/>
    <w:rsid w:val="00875C68"/>
    <w:rsid w:val="00896AD2"/>
    <w:rsid w:val="008D7436"/>
    <w:rsid w:val="008D7F2C"/>
    <w:rsid w:val="008E63CA"/>
    <w:rsid w:val="008F2F46"/>
    <w:rsid w:val="008F5913"/>
    <w:rsid w:val="00905748"/>
    <w:rsid w:val="00927FD5"/>
    <w:rsid w:val="00936AC9"/>
    <w:rsid w:val="009466E8"/>
    <w:rsid w:val="009574FF"/>
    <w:rsid w:val="00962BC2"/>
    <w:rsid w:val="00986AD3"/>
    <w:rsid w:val="00994624"/>
    <w:rsid w:val="009A74FD"/>
    <w:rsid w:val="009D42AE"/>
    <w:rsid w:val="00A01FD7"/>
    <w:rsid w:val="00A3540F"/>
    <w:rsid w:val="00A45160"/>
    <w:rsid w:val="00A4694F"/>
    <w:rsid w:val="00A7101D"/>
    <w:rsid w:val="00AC2440"/>
    <w:rsid w:val="00AC3B5E"/>
    <w:rsid w:val="00AC7D32"/>
    <w:rsid w:val="00AD71BA"/>
    <w:rsid w:val="00AE7EAB"/>
    <w:rsid w:val="00AF0DE4"/>
    <w:rsid w:val="00B03E76"/>
    <w:rsid w:val="00B320F3"/>
    <w:rsid w:val="00B40264"/>
    <w:rsid w:val="00B661D3"/>
    <w:rsid w:val="00B8542D"/>
    <w:rsid w:val="00B97A4F"/>
    <w:rsid w:val="00BA026E"/>
    <w:rsid w:val="00BA307F"/>
    <w:rsid w:val="00BA3DB7"/>
    <w:rsid w:val="00BB20F0"/>
    <w:rsid w:val="00BE2686"/>
    <w:rsid w:val="00C15077"/>
    <w:rsid w:val="00C42C9E"/>
    <w:rsid w:val="00C522FA"/>
    <w:rsid w:val="00C63B52"/>
    <w:rsid w:val="00C713F6"/>
    <w:rsid w:val="00C76ADB"/>
    <w:rsid w:val="00C9351D"/>
    <w:rsid w:val="00CA2B19"/>
    <w:rsid w:val="00CC4ABC"/>
    <w:rsid w:val="00CF6BB2"/>
    <w:rsid w:val="00D1769C"/>
    <w:rsid w:val="00D2349E"/>
    <w:rsid w:val="00D30554"/>
    <w:rsid w:val="00D419AB"/>
    <w:rsid w:val="00D531D9"/>
    <w:rsid w:val="00D602B4"/>
    <w:rsid w:val="00D62CBA"/>
    <w:rsid w:val="00D86340"/>
    <w:rsid w:val="00DB395B"/>
    <w:rsid w:val="00DE1BC4"/>
    <w:rsid w:val="00E00CF2"/>
    <w:rsid w:val="00E6259E"/>
    <w:rsid w:val="00E76C22"/>
    <w:rsid w:val="00E95AA0"/>
    <w:rsid w:val="00EC2C6C"/>
    <w:rsid w:val="00EC595C"/>
    <w:rsid w:val="00EC5F56"/>
    <w:rsid w:val="00EC60CA"/>
    <w:rsid w:val="00EE3209"/>
    <w:rsid w:val="00F1330F"/>
    <w:rsid w:val="00F20DE8"/>
    <w:rsid w:val="00F70D5B"/>
    <w:rsid w:val="00F76372"/>
    <w:rsid w:val="00F87FDE"/>
    <w:rsid w:val="00FB5A26"/>
    <w:rsid w:val="00FD5262"/>
    <w:rsid w:val="00FD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F655B2"/>
  <w15:docId w15:val="{D3D8CF3B-AC9E-4D7F-9B5D-712E551A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69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694F"/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1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DefaultParagraphFont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DefaultParagraphFont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ListParagraph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081BEC"/>
  </w:style>
  <w:style w:type="character" w:customStyle="1" w:styleId="a2">
    <w:name w:val="正文缩进内容 字符"/>
    <w:basedOn w:val="ListParagraph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DefaultParagraphFont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  <w:lang w:bidi="zh-CN"/>
    </w:rPr>
  </w:style>
  <w:style w:type="character" w:customStyle="1" w:styleId="20">
    <w:name w:val="2级标题 字符"/>
    <w:basedOn w:val="DefaultParagraphFont"/>
    <w:link w:val="2"/>
    <w:rsid w:val="0054125C"/>
    <w:rPr>
      <w:rFonts w:ascii="Arial" w:hAnsi="Arial" w:cs="Arial"/>
      <w:b/>
      <w:color w:val="595858"/>
      <w:sz w:val="16"/>
      <w:szCs w:val="14"/>
      <w:lang w:val="ro" w:bidi="zh-CN"/>
    </w:rPr>
  </w:style>
  <w:style w:type="table" w:styleId="TableGrid">
    <w:name w:val="Table Grid"/>
    <w:basedOn w:val="TableNormal"/>
    <w:uiPriority w:val="39"/>
    <w:rsid w:val="00452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452638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DefaultParagraphFont"/>
    <w:link w:val="a3"/>
    <w:rsid w:val="00452638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452638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452638"/>
    <w:rPr>
      <w:rFonts w:ascii="Arial" w:hAnsi="Arial" w:cs="Arial"/>
      <w:b/>
      <w:color w:val="595858"/>
      <w:kern w:val="0"/>
      <w:sz w:val="12"/>
      <w:szCs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63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638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45E6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45E6"/>
  </w:style>
  <w:style w:type="character" w:styleId="EndnoteReference">
    <w:name w:val="endnote reference"/>
    <w:basedOn w:val="DefaultParagraphFont"/>
    <w:uiPriority w:val="99"/>
    <w:semiHidden/>
    <w:unhideWhenUsed/>
    <w:rsid w:val="005345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5D8E8-A316-4CDF-AC16-7735C5680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946</Words>
  <Characters>5396</Characters>
  <Application>Microsoft Office Word</Application>
  <DocSecurity>0</DocSecurity>
  <Lines>44</Lines>
  <Paragraphs>12</Paragraphs>
  <ScaleCrop>false</ScaleCrop>
  <Company>Organization</Company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Liviu Bervas-PC</cp:lastModifiedBy>
  <cp:revision>2</cp:revision>
  <cp:lastPrinted>2023-09-02T09:52:00Z</cp:lastPrinted>
  <dcterms:created xsi:type="dcterms:W3CDTF">2026-03-11T14:29:00Z</dcterms:created>
  <dcterms:modified xsi:type="dcterms:W3CDTF">2026-03-11T14:29:00Z</dcterms:modified>
</cp:coreProperties>
</file>