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16498" w14:textId="6844BA25" w:rsidR="00AE73AF" w:rsidRDefault="00323C90" w:rsidP="00AE73AF">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w:drawing>
          <wp:anchor distT="0" distB="0" distL="114300" distR="114300" simplePos="0" relativeHeight="251697152" behindDoc="0" locked="0" layoutInCell="1" allowOverlap="1" wp14:anchorId="2FA6151A" wp14:editId="3624D5DB">
            <wp:simplePos x="0" y="0"/>
            <wp:positionH relativeFrom="page">
              <wp:align>right</wp:align>
            </wp:positionH>
            <wp:positionV relativeFrom="paragraph">
              <wp:posOffset>-323291</wp:posOffset>
            </wp:positionV>
            <wp:extent cx="3776930" cy="5140398"/>
            <wp:effectExtent l="0" t="0" r="0" b="3175"/>
            <wp:wrapNone/>
            <wp:docPr id="18454872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87238" name="图片 1"/>
                    <pic:cNvPicPr/>
                  </pic:nvPicPr>
                  <pic:blipFill>
                    <a:blip r:embed="rId8"/>
                    <a:stretch>
                      <a:fillRect/>
                    </a:stretch>
                  </pic:blipFill>
                  <pic:spPr>
                    <a:xfrm>
                      <a:off x="0" y="0"/>
                      <a:ext cx="3776930" cy="5140398"/>
                    </a:xfrm>
                    <a:prstGeom prst="rect">
                      <a:avLst/>
                    </a:prstGeom>
                  </pic:spPr>
                </pic:pic>
              </a:graphicData>
            </a:graphic>
            <wp14:sizeRelH relativeFrom="margin">
              <wp14:pctWidth>0</wp14:pctWidth>
            </wp14:sizeRelH>
            <wp14:sizeRelV relativeFrom="margin">
              <wp14:pctHeight>0</wp14:pctHeight>
            </wp14:sizeRelV>
          </wp:anchor>
        </w:drawing>
      </w:r>
      <w:r w:rsidR="00AE73AF">
        <w:rPr>
          <w:rFonts w:ascii="Arial" w:hAnsi="Arial" w:cs="Arial"/>
          <w:bCs/>
          <w:color w:val="595858"/>
          <w:sz w:val="14"/>
          <w:szCs w:val="14"/>
        </w:rPr>
        <w:br w:type="page"/>
      </w:r>
    </w:p>
    <w:p w14:paraId="715E4575" w14:textId="77777777" w:rsidR="00C37BA6" w:rsidRPr="00F76372" w:rsidRDefault="00C37BA6" w:rsidP="00C37BA6">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489B8A59" w14:textId="77777777" w:rsidR="00C37BA6" w:rsidRPr="005125DC" w:rsidRDefault="00C37BA6" w:rsidP="00C37BA6">
      <w:pPr>
        <w:pStyle w:val="1"/>
        <w:spacing w:after="62"/>
      </w:pPr>
      <w:r w:rsidRPr="006E349F">
        <w:t>AVERTISMENTE GENERALE DE SIGURANȚĂ ALE SCULELOR ELECTRICE</w:t>
      </w:r>
    </w:p>
    <w:p w14:paraId="12174117" w14:textId="5CA0C7AC" w:rsidR="00C37BA6" w:rsidRPr="00CD3C16" w:rsidRDefault="00C37BA6" w:rsidP="00C37BA6">
      <w:pPr>
        <w:pStyle w:val="-"/>
        <w:rPr>
          <w:i/>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Pr>
          <w:b/>
          <w:bCs/>
        </w:rPr>
        <w:t>AVERTISMENT! Citiți toate avertismentele de siguranță, instrucțiunile, ilustrațiile și specificațiile</w:t>
      </w:r>
      <w:r w:rsidRPr="00F524A1">
        <w:rPr>
          <w:rFonts w:hint="eastAsia"/>
          <w:b/>
          <w:bCs/>
        </w:rPr>
        <w:t xml:space="preserve"> </w:t>
      </w:r>
      <w:r w:rsidRPr="00F524A1">
        <w:rPr>
          <w:b/>
          <w:bCs/>
        </w:rPr>
        <w:t>furnizat împreună cu această unealtă electrică.</w:t>
      </w:r>
      <w:r w:rsidRPr="00CD3C16">
        <w:rPr>
          <w:b/>
          <w:bCs/>
          <w:i/>
        </w:rPr>
        <w:t xml:space="preserve"> </w:t>
      </w:r>
      <w:r w:rsidRPr="00CD3C16">
        <w:rPr>
          <w:i/>
        </w:rPr>
        <w:t>Nerespectarea tuturor instrucțiunilor enumerate mai jos poate duce la</w:t>
      </w:r>
      <w:r w:rsidRPr="00CD3C16">
        <w:rPr>
          <w:rFonts w:hint="eastAsia"/>
          <w:i/>
        </w:rPr>
        <w:t xml:space="preserve"> </w:t>
      </w:r>
      <w:r w:rsidRPr="00CD3C16">
        <w:rPr>
          <w:i/>
        </w:rPr>
        <w:t>electrocutare, incendiu și/sau vătămări corporale grave.</w:t>
      </w:r>
    </w:p>
    <w:p w14:paraId="2128D125" w14:textId="77777777" w:rsidR="00C37BA6" w:rsidRPr="00F524A1" w:rsidRDefault="00C37BA6" w:rsidP="00C37BA6">
      <w:pPr>
        <w:pStyle w:val="-"/>
        <w:rPr>
          <w:b/>
          <w:bCs/>
        </w:rPr>
      </w:pPr>
      <w:r w:rsidRPr="00F524A1">
        <w:rPr>
          <w:b/>
          <w:bCs/>
        </w:rPr>
        <w:t>Păstrați toate avertismentele și instrucțiunile pentru referințe ulterioare.</w:t>
      </w:r>
    </w:p>
    <w:p w14:paraId="35EC3E5A" w14:textId="77777777" w:rsidR="00C37BA6" w:rsidRPr="00CD3C16" w:rsidRDefault="00C37BA6" w:rsidP="00C37BA6">
      <w:pPr>
        <w:pStyle w:val="-"/>
        <w:rPr>
          <w:i/>
        </w:rPr>
      </w:pPr>
      <w:r w:rsidRPr="00CD3C16">
        <w:rPr>
          <w:i/>
        </w:rPr>
        <w:t>Termenul „unealtă electrică” din avertismente se referă la unealta electrică alimentată de la rețea (cu cablu) sau</w:t>
      </w:r>
      <w:r w:rsidRPr="00CD3C16">
        <w:rPr>
          <w:rFonts w:hint="eastAsia"/>
          <w:i/>
        </w:rPr>
        <w:t xml:space="preserve"> </w:t>
      </w:r>
      <w:r w:rsidRPr="00CD3C16">
        <w:rPr>
          <w:i/>
        </w:rPr>
        <w:t>unealtă electrică cu baterie (fără fir).</w:t>
      </w:r>
    </w:p>
    <w:p w14:paraId="4320C83B" w14:textId="77777777" w:rsidR="00C37BA6" w:rsidRPr="00F524A1" w:rsidRDefault="00C37BA6" w:rsidP="00C37BA6">
      <w:pPr>
        <w:pStyle w:val="-"/>
        <w:rPr>
          <w:b/>
          <w:bCs/>
        </w:rPr>
      </w:pPr>
      <w:r w:rsidRPr="00F524A1">
        <w:rPr>
          <w:b/>
          <w:bCs/>
        </w:rPr>
        <w:t>1) Siguranța zonei de lucru</w:t>
      </w:r>
    </w:p>
    <w:p w14:paraId="5BAE487D" w14:textId="77777777" w:rsidR="00C37BA6" w:rsidRDefault="00C37BA6" w:rsidP="00C37BA6">
      <w:pPr>
        <w:pStyle w:val="-"/>
        <w:numPr>
          <w:ilvl w:val="0"/>
          <w:numId w:val="12"/>
        </w:numPr>
        <w:ind w:left="284" w:hanging="284"/>
      </w:pPr>
      <w:r w:rsidRPr="00F524A1">
        <w:rPr>
          <w:b/>
          <w:bCs/>
        </w:rPr>
        <w:t xml:space="preserve">Păstrați zona de lucru curată și bine iluminată. </w:t>
      </w:r>
      <w:r w:rsidRPr="00903DAB">
        <w:rPr>
          <w:i/>
        </w:rPr>
        <w:t>Zonele aglomerate sau întunecate favorizează accidentele.</w:t>
      </w:r>
    </w:p>
    <w:p w14:paraId="481FC112" w14:textId="77777777" w:rsidR="00C37BA6" w:rsidRPr="00CD3C16" w:rsidRDefault="00C37BA6" w:rsidP="00C37BA6">
      <w:pPr>
        <w:pStyle w:val="-"/>
        <w:numPr>
          <w:ilvl w:val="0"/>
          <w:numId w:val="12"/>
        </w:numPr>
        <w:ind w:left="284" w:hanging="284"/>
        <w:rPr>
          <w:i/>
        </w:rPr>
      </w:pPr>
      <w:r w:rsidRPr="00F524A1">
        <w:rPr>
          <w:b/>
          <w:bCs/>
        </w:rPr>
        <w:t>Nu folosiți scule electrice în atmosfere explozive, cum ar fi în prezența</w:t>
      </w:r>
      <w:r w:rsidRPr="00F524A1">
        <w:rPr>
          <w:rFonts w:hint="eastAsia"/>
          <w:b/>
          <w:bCs/>
        </w:rPr>
        <w:t xml:space="preserve"> </w:t>
      </w:r>
      <w:r w:rsidRPr="00F524A1">
        <w:rPr>
          <w:b/>
          <w:bCs/>
        </w:rPr>
        <w:t>lichide, gaze sau praf inflamabile.</w:t>
      </w:r>
      <w:r>
        <w:t xml:space="preserve"> </w:t>
      </w:r>
      <w:r w:rsidRPr="00CD3C16">
        <w:rPr>
          <w:i/>
        </w:rPr>
        <w:t>Sculele electrice produc scântei care pot aprinde praful</w:t>
      </w:r>
      <w:r w:rsidRPr="00CD3C16">
        <w:rPr>
          <w:rFonts w:hint="eastAsia"/>
          <w:i/>
        </w:rPr>
        <w:t xml:space="preserve"> </w:t>
      </w:r>
      <w:r w:rsidRPr="00CD3C16">
        <w:rPr>
          <w:i/>
        </w:rPr>
        <w:t>sau vapori.</w:t>
      </w:r>
    </w:p>
    <w:p w14:paraId="053EAB55" w14:textId="77777777" w:rsidR="00C37BA6" w:rsidRPr="0016074C" w:rsidRDefault="00C37BA6" w:rsidP="00C37BA6">
      <w:pPr>
        <w:pStyle w:val="-"/>
        <w:numPr>
          <w:ilvl w:val="0"/>
          <w:numId w:val="12"/>
        </w:numPr>
        <w:ind w:left="284" w:hanging="284"/>
      </w:pPr>
      <w:r w:rsidRPr="00C474F9">
        <w:rPr>
          <w:b/>
          <w:bCs/>
        </w:rPr>
        <w:t xml:space="preserve">Nu permiteți accesul copiilor și trecătorilor în timp ce utilizați o unealtă electrică. </w:t>
      </w:r>
      <w:r w:rsidRPr="00CD3C16">
        <w:rPr>
          <w:i/>
        </w:rPr>
        <w:t>Distragerile pot</w:t>
      </w:r>
      <w:r w:rsidRPr="00CD3C16">
        <w:rPr>
          <w:rFonts w:hint="eastAsia"/>
          <w:i/>
        </w:rPr>
        <w:t xml:space="preserve"> </w:t>
      </w:r>
      <w:r w:rsidRPr="00CD3C16">
        <w:rPr>
          <w:i/>
        </w:rPr>
        <w:t>te face să pierzi controlul.</w:t>
      </w:r>
    </w:p>
    <w:p w14:paraId="503F7C8C" w14:textId="77777777" w:rsidR="00C37BA6" w:rsidRPr="00A82783" w:rsidRDefault="00C37BA6" w:rsidP="00C37BA6">
      <w:pPr>
        <w:pStyle w:val="-"/>
      </w:pPr>
    </w:p>
    <w:p w14:paraId="2E99E831" w14:textId="77777777" w:rsidR="00C37BA6" w:rsidRPr="00F524A1" w:rsidRDefault="00C37BA6" w:rsidP="00C37BA6">
      <w:pPr>
        <w:pStyle w:val="-"/>
        <w:rPr>
          <w:b/>
          <w:bCs/>
        </w:rPr>
      </w:pPr>
      <w:r w:rsidRPr="00F524A1">
        <w:rPr>
          <w:b/>
          <w:bCs/>
        </w:rPr>
        <w:t>2) Siguranța electrică</w:t>
      </w:r>
    </w:p>
    <w:p w14:paraId="616D77C4" w14:textId="77777777" w:rsidR="00C37BA6" w:rsidRDefault="00C37BA6" w:rsidP="00C37BA6">
      <w:pPr>
        <w:pStyle w:val="-"/>
        <w:numPr>
          <w:ilvl w:val="0"/>
          <w:numId w:val="13"/>
        </w:numPr>
        <w:ind w:left="284" w:hanging="284"/>
      </w:pPr>
      <w:r w:rsidRPr="00F524A1">
        <w:rPr>
          <w:b/>
          <w:bCs/>
        </w:rPr>
        <w:t>Ștecherele sculelor electrice trebuie să fie compatibile cu priza. Nu modificați niciodată ștecherul în niciun fel. Nu</w:t>
      </w:r>
      <w:r w:rsidRPr="00F524A1">
        <w:rPr>
          <w:rFonts w:hint="eastAsia"/>
          <w:b/>
          <w:bCs/>
        </w:rPr>
        <w:t xml:space="preserve"> </w:t>
      </w:r>
      <w:r w:rsidRPr="00F524A1">
        <w:rPr>
          <w:b/>
          <w:bCs/>
        </w:rPr>
        <w:t>Nu folosiți adaptoare cu unelte electrice cu împământare.</w:t>
      </w:r>
      <w:r>
        <w:t xml:space="preserve"> </w:t>
      </w:r>
      <w:r w:rsidRPr="00CD3C16">
        <w:rPr>
          <w:i/>
        </w:rPr>
        <w:t>Mufe nemodificate și</w:t>
      </w:r>
      <w:r w:rsidRPr="00CD3C16">
        <w:rPr>
          <w:rFonts w:hint="eastAsia"/>
          <w:i/>
        </w:rPr>
        <w:t xml:space="preserve"> </w:t>
      </w:r>
      <w:r w:rsidRPr="00CD3C16">
        <w:rPr>
          <w:i/>
        </w:rPr>
        <w:t>Prizele potrivite vor reduce riscul de electrocutare.</w:t>
      </w:r>
    </w:p>
    <w:p w14:paraId="3F987D7C" w14:textId="77777777" w:rsidR="00C37BA6" w:rsidRPr="00CD3C16" w:rsidRDefault="00C37BA6" w:rsidP="00C37BA6">
      <w:pPr>
        <w:pStyle w:val="-"/>
        <w:numPr>
          <w:ilvl w:val="0"/>
          <w:numId w:val="13"/>
        </w:numPr>
        <w:ind w:left="284" w:hanging="284"/>
        <w:rPr>
          <w:b/>
          <w:bCs/>
          <w:i/>
        </w:rPr>
      </w:pPr>
      <w:r w:rsidRPr="00F524A1">
        <w:rPr>
          <w:b/>
          <w:bCs/>
        </w:rPr>
        <w:t>Evitați contactul corpului cu suprafețe legate la pământ, cum ar fi țevi, calorifere,</w:t>
      </w:r>
      <w:r>
        <w:rPr>
          <w:rFonts w:hint="eastAsia"/>
          <w:b/>
          <w:bCs/>
        </w:rPr>
        <w:t xml:space="preserve"> </w:t>
      </w:r>
      <w:r w:rsidRPr="00F524A1">
        <w:rPr>
          <w:b/>
          <w:bCs/>
        </w:rPr>
        <w:t xml:space="preserve">aragazuri și frigidere. </w:t>
      </w:r>
      <w:r w:rsidRPr="00CD3C16">
        <w:rPr>
          <w:i/>
        </w:rPr>
        <w:t>Există un risc crescut de electrocutare dacă corpul dumneavoastră este</w:t>
      </w:r>
      <w:r w:rsidRPr="00CD3C16">
        <w:rPr>
          <w:rFonts w:hint="eastAsia"/>
          <w:b/>
          <w:bCs/>
          <w:i/>
        </w:rPr>
        <w:t xml:space="preserve"> </w:t>
      </w:r>
      <w:r w:rsidRPr="00CD3C16">
        <w:rPr>
          <w:i/>
        </w:rPr>
        <w:t>împământat sau legat la masă.</w:t>
      </w:r>
    </w:p>
    <w:p w14:paraId="5812CB5F" w14:textId="77777777" w:rsidR="00C37BA6" w:rsidRPr="00CD3C16" w:rsidRDefault="00C37BA6" w:rsidP="00C37BA6">
      <w:pPr>
        <w:pStyle w:val="-"/>
        <w:numPr>
          <w:ilvl w:val="0"/>
          <w:numId w:val="13"/>
        </w:numPr>
        <w:ind w:left="284" w:hanging="284"/>
        <w:rPr>
          <w:i/>
        </w:rPr>
      </w:pPr>
      <w:r w:rsidRPr="00EC4B0C">
        <w:rPr>
          <w:b/>
          <w:bCs/>
        </w:rPr>
        <w:t xml:space="preserve">Nu expuneți uneltele electrice la ploaie sau la condiții de umiditate. </w:t>
      </w:r>
      <w:r w:rsidRPr="00CD3C16">
        <w:rPr>
          <w:i/>
        </w:rPr>
        <w:t>Pătrunderea apei într-o unealtă electrică</w:t>
      </w:r>
      <w:r w:rsidRPr="00CD3C16">
        <w:rPr>
          <w:rFonts w:hint="eastAsia"/>
          <w:i/>
        </w:rPr>
        <w:t xml:space="preserve"> </w:t>
      </w:r>
      <w:r w:rsidRPr="00CD3C16">
        <w:rPr>
          <w:i/>
        </w:rPr>
        <w:t>va crește riscul de electrocutare.</w:t>
      </w:r>
    </w:p>
    <w:p w14:paraId="6410E6BB" w14:textId="77777777" w:rsidR="00C37BA6" w:rsidRPr="00CD3C16" w:rsidRDefault="00C37BA6" w:rsidP="00C37BA6">
      <w:pPr>
        <w:pStyle w:val="-"/>
        <w:numPr>
          <w:ilvl w:val="0"/>
          <w:numId w:val="13"/>
        </w:numPr>
        <w:ind w:left="284" w:hanging="284"/>
        <w:rPr>
          <w:b/>
          <w:bCs/>
          <w:i/>
        </w:rPr>
      </w:pPr>
      <w:r w:rsidRPr="00EC4B0C">
        <w:rPr>
          <w:b/>
          <w:bCs/>
        </w:rPr>
        <w:t>Nu utilizați cablul în mod abuziv. Nu utilizați niciodată cablul pentru a transporta, trage sau deconecta</w:t>
      </w:r>
      <w:r>
        <w:rPr>
          <w:rFonts w:hint="eastAsia"/>
          <w:b/>
          <w:bCs/>
        </w:rPr>
        <w:t xml:space="preserve"> </w:t>
      </w:r>
      <w:r w:rsidRPr="00EC4B0C">
        <w:rPr>
          <w:b/>
          <w:bCs/>
        </w:rPr>
        <w:t>unealtă electrică. Nu lăsați cablul de alimentare să fie expus la căldură, ulei, muchii ascuțite sau piese mobile.</w:t>
      </w:r>
      <w:r w:rsidRPr="00CD3C16">
        <w:rPr>
          <w:b/>
          <w:bCs/>
          <w:i/>
        </w:rPr>
        <w:t xml:space="preserve"> </w:t>
      </w:r>
      <w:r w:rsidRPr="00CD3C16">
        <w:rPr>
          <w:i/>
        </w:rPr>
        <w:t>Deteriorat</w:t>
      </w:r>
      <w:r w:rsidRPr="00CD3C16">
        <w:rPr>
          <w:rFonts w:hint="eastAsia"/>
          <w:b/>
          <w:bCs/>
          <w:i/>
        </w:rPr>
        <w:t xml:space="preserve"> </w:t>
      </w:r>
      <w:r w:rsidRPr="00CD3C16">
        <w:rPr>
          <w:i/>
        </w:rPr>
        <w:t>sau cablurile încâlcite cresc riscul de electrocutare.</w:t>
      </w:r>
    </w:p>
    <w:p w14:paraId="7770915C" w14:textId="77777777" w:rsidR="00C37BA6" w:rsidRPr="00CD3C16" w:rsidRDefault="00C37BA6" w:rsidP="00C37BA6">
      <w:pPr>
        <w:pStyle w:val="-"/>
        <w:numPr>
          <w:ilvl w:val="0"/>
          <w:numId w:val="13"/>
        </w:numPr>
        <w:ind w:left="284" w:hanging="284"/>
        <w:rPr>
          <w:i/>
        </w:rPr>
      </w:pPr>
      <w:r w:rsidRPr="00EC4B0C">
        <w:rPr>
          <w:b/>
          <w:bCs/>
        </w:rPr>
        <w:t xml:space="preserve">Când folosiți o unealtă electrică în aer liber, folosiți un prelungitor potrivit </w:t>
      </w:r>
      <w:r w:rsidRPr="00EC4B0C">
        <w:rPr>
          <w:b/>
          <w:bCs/>
        </w:rPr>
        <w:lastRenderedPageBreak/>
        <w:t>pentru</w:t>
      </w:r>
      <w:r w:rsidRPr="00EC4B0C">
        <w:rPr>
          <w:rFonts w:hint="eastAsia"/>
          <w:b/>
          <w:bCs/>
        </w:rPr>
        <w:t xml:space="preserve"> </w:t>
      </w:r>
      <w:r w:rsidRPr="00EC4B0C">
        <w:rPr>
          <w:b/>
          <w:bCs/>
        </w:rPr>
        <w:t>utilizare în exterior.</w:t>
      </w:r>
      <w:r>
        <w:t xml:space="preserve"> </w:t>
      </w:r>
      <w:r w:rsidRPr="00CD3C16">
        <w:rPr>
          <w:i/>
        </w:rPr>
        <w:t>Utilizarea unui cablu potrivit pentru utilizare în exterior reduce riscul de electrocutare.</w:t>
      </w:r>
    </w:p>
    <w:p w14:paraId="3485792C" w14:textId="77777777" w:rsidR="00C37BA6" w:rsidRPr="0016074C" w:rsidRDefault="00C37BA6" w:rsidP="00C37BA6">
      <w:pPr>
        <w:pStyle w:val="-"/>
        <w:numPr>
          <w:ilvl w:val="0"/>
          <w:numId w:val="13"/>
        </w:numPr>
        <w:ind w:left="284" w:hanging="284"/>
        <w:rPr>
          <w:b/>
          <w:bCs/>
          <w:i/>
        </w:rPr>
      </w:pPr>
      <w:r w:rsidRPr="00EC4B0C">
        <w:rPr>
          <w:b/>
          <w:bCs/>
        </w:rPr>
        <w:t>Dacă utilizarea unei scule electrice într-un loc umed este inevitabilă, utilizați un curent rezidual</w:t>
      </w:r>
      <w:r>
        <w:rPr>
          <w:rFonts w:hint="eastAsia"/>
          <w:b/>
          <w:bCs/>
        </w:rPr>
        <w:t xml:space="preserve"> </w:t>
      </w:r>
      <w:r w:rsidRPr="00EC4B0C">
        <w:rPr>
          <w:b/>
          <w:bCs/>
        </w:rPr>
        <w:t xml:space="preserve">alimentare protejată de un dispozitiv de întrerupere diferențială (RCD). </w:t>
      </w:r>
      <w:r w:rsidRPr="00CD3C16">
        <w:rPr>
          <w:i/>
        </w:rPr>
        <w:t>Utilizarea unui RCD reduce riscul de electrocutare.</w:t>
      </w:r>
    </w:p>
    <w:p w14:paraId="7F866579" w14:textId="77777777" w:rsidR="00C37BA6" w:rsidRPr="00EC4B0C" w:rsidRDefault="00C37BA6" w:rsidP="00C37BA6">
      <w:pPr>
        <w:pStyle w:val="-"/>
        <w:rPr>
          <w:b/>
          <w:bCs/>
        </w:rPr>
      </w:pPr>
      <w:r w:rsidRPr="00EC4B0C">
        <w:rPr>
          <w:b/>
          <w:bCs/>
        </w:rPr>
        <w:t>3) Siguranța personală</w:t>
      </w:r>
    </w:p>
    <w:p w14:paraId="61EFC0A6" w14:textId="77777777" w:rsidR="00C37BA6" w:rsidRPr="00CD3C16" w:rsidRDefault="00C37BA6" w:rsidP="00C37BA6">
      <w:pPr>
        <w:pStyle w:val="-"/>
        <w:numPr>
          <w:ilvl w:val="0"/>
          <w:numId w:val="14"/>
        </w:numPr>
        <w:ind w:left="284" w:hanging="284"/>
        <w:rPr>
          <w:b/>
          <w:bCs/>
          <w:i/>
        </w:rPr>
      </w:pPr>
      <w:r w:rsidRPr="00EC4B0C">
        <w:rPr>
          <w:b/>
          <w:bCs/>
        </w:rPr>
        <w:t>Fiți atenți, fiți atenți la ce faceți și folosiți bunul simț atunci când operați un</w:t>
      </w:r>
      <w:r>
        <w:rPr>
          <w:rFonts w:hint="eastAsia"/>
          <w:b/>
          <w:bCs/>
        </w:rPr>
        <w:t xml:space="preserve"> </w:t>
      </w:r>
      <w:r w:rsidRPr="00EC4B0C">
        <w:rPr>
          <w:b/>
          <w:bCs/>
        </w:rPr>
        <w:t>sculă electrică. Nu utilizați o unealtă electrică dacă sunteți obosit sau sub influența</w:t>
      </w:r>
      <w:r>
        <w:rPr>
          <w:rFonts w:hint="eastAsia"/>
          <w:b/>
          <w:bCs/>
        </w:rPr>
        <w:t xml:space="preserve"> </w:t>
      </w:r>
      <w:r w:rsidRPr="00EC4B0C">
        <w:rPr>
          <w:b/>
          <w:bCs/>
        </w:rPr>
        <w:t xml:space="preserve">droguri, alcool sau medicamente. </w:t>
      </w:r>
      <w:r w:rsidRPr="00CD3C16">
        <w:rPr>
          <w:i/>
        </w:rPr>
        <w:t>Un moment de neatenție în timpul utilizării sculelor electrice</w:t>
      </w:r>
      <w:r w:rsidRPr="00CD3C16">
        <w:rPr>
          <w:rFonts w:hint="eastAsia"/>
          <w:b/>
          <w:bCs/>
          <w:i/>
        </w:rPr>
        <w:t xml:space="preserve"> </w:t>
      </w:r>
      <w:r w:rsidRPr="00CD3C16">
        <w:rPr>
          <w:i/>
        </w:rPr>
        <w:t>poate duce la vătămări corporale grave.</w:t>
      </w:r>
    </w:p>
    <w:p w14:paraId="45BE9D83" w14:textId="77777777" w:rsidR="00C37BA6" w:rsidRPr="00CD3C16" w:rsidRDefault="00C37BA6" w:rsidP="00C37BA6">
      <w:pPr>
        <w:pStyle w:val="-"/>
        <w:numPr>
          <w:ilvl w:val="0"/>
          <w:numId w:val="14"/>
        </w:numPr>
        <w:ind w:left="284" w:hanging="284"/>
        <w:rPr>
          <w:i/>
        </w:rPr>
      </w:pPr>
      <w:r w:rsidRPr="00EC4B0C">
        <w:rPr>
          <w:b/>
          <w:bCs/>
        </w:rPr>
        <w:t>Purtați întotdeauna echipament individual de protecție.</w:t>
      </w:r>
      <w:r>
        <w:t xml:space="preserve"> </w:t>
      </w:r>
      <w:r w:rsidRPr="00CD3C16">
        <w:rPr>
          <w:i/>
        </w:rPr>
        <w:t>De protecţie</w:t>
      </w:r>
      <w:r w:rsidRPr="00CD3C16">
        <w:rPr>
          <w:rFonts w:hint="eastAsia"/>
          <w:i/>
        </w:rPr>
        <w:t xml:space="preserve"> </w:t>
      </w:r>
      <w:r w:rsidRPr="00CD3C16">
        <w:rPr>
          <w:i/>
        </w:rPr>
        <w:t>echipamente precum mască de praf, încălțăminte de siguranță antiderapantă, cască de protecție sau protecție auditivă</w:t>
      </w:r>
      <w:r w:rsidRPr="00CD3C16">
        <w:rPr>
          <w:rFonts w:hint="eastAsia"/>
          <w:i/>
        </w:rPr>
        <w:t xml:space="preserve"> </w:t>
      </w:r>
      <w:r w:rsidRPr="00CD3C16">
        <w:rPr>
          <w:i/>
        </w:rPr>
        <w:t>Utilizarea în condiții adecvate va reduce vătămările corporale.</w:t>
      </w:r>
    </w:p>
    <w:p w14:paraId="3CAD7212" w14:textId="77777777" w:rsidR="00C37BA6" w:rsidRPr="00CD3C16" w:rsidRDefault="00C37BA6" w:rsidP="00C37BA6">
      <w:pPr>
        <w:pStyle w:val="-"/>
        <w:numPr>
          <w:ilvl w:val="0"/>
          <w:numId w:val="14"/>
        </w:numPr>
        <w:ind w:left="284" w:hanging="284"/>
        <w:rPr>
          <w:b/>
          <w:bCs/>
          <w:i/>
        </w:rPr>
      </w:pPr>
      <w:r w:rsidRPr="00EC4B0C">
        <w:rPr>
          <w:b/>
          <w:bCs/>
        </w:rPr>
        <w:t>Preveniți pornirea accidentală. Asigurați-vă că întrerupătorul este în poziția oprit înainte de a</w:t>
      </w:r>
      <w:r>
        <w:rPr>
          <w:rFonts w:hint="eastAsia"/>
          <w:b/>
          <w:bCs/>
        </w:rPr>
        <w:t xml:space="preserve"> </w:t>
      </w:r>
      <w:r w:rsidRPr="00EC4B0C">
        <w:rPr>
          <w:b/>
          <w:bCs/>
        </w:rPr>
        <w:t>conectarea la sursa de alimentare și/sau la pachetul de baterii, ridicarea sau transportul uneltei.</w:t>
      </w:r>
      <w:r>
        <w:rPr>
          <w:rFonts w:hint="eastAsia"/>
          <w:b/>
          <w:bCs/>
        </w:rPr>
        <w:t xml:space="preserve"> </w:t>
      </w:r>
      <w:r w:rsidRPr="00CD3C16">
        <w:rPr>
          <w:i/>
        </w:rPr>
        <w:t>Transportul sculelor electrice cu degetul pe întrerupător sau alimentarea cu energie a sculelor electrice care au</w:t>
      </w:r>
      <w:r w:rsidRPr="00CD3C16">
        <w:rPr>
          <w:rFonts w:hint="eastAsia"/>
          <w:b/>
          <w:bCs/>
          <w:i/>
        </w:rPr>
        <w:t xml:space="preserve"> </w:t>
      </w:r>
      <w:r w:rsidRPr="00CD3C16">
        <w:rPr>
          <w:i/>
        </w:rPr>
        <w:t>pornirea comutatorului provoacă accidente.</w:t>
      </w:r>
    </w:p>
    <w:p w14:paraId="64FE0151" w14:textId="77777777" w:rsidR="00C37BA6" w:rsidRDefault="00C37BA6" w:rsidP="00C37BA6">
      <w:pPr>
        <w:pStyle w:val="-"/>
        <w:numPr>
          <w:ilvl w:val="0"/>
          <w:numId w:val="14"/>
        </w:numPr>
        <w:ind w:left="284" w:hanging="284"/>
      </w:pPr>
      <w:r w:rsidRPr="0066762C">
        <w:rPr>
          <w:b/>
          <w:bCs/>
        </w:rPr>
        <w:t>Scoateți orice cheie sau cheie de reglare înainte de a porni unealta electrică.</w:t>
      </w:r>
      <w:r w:rsidRPr="004111D4">
        <w:rPr>
          <w:b/>
          <w:bCs/>
          <w:i/>
          <w:iCs/>
        </w:rPr>
        <w:t xml:space="preserve"> </w:t>
      </w:r>
      <w:r w:rsidRPr="004111D4">
        <w:rPr>
          <w:i/>
          <w:iCs/>
        </w:rPr>
        <w:t xml:space="preserve">O </w:t>
      </w:r>
      <w:r w:rsidRPr="00CD3C16">
        <w:rPr>
          <w:i/>
        </w:rPr>
        <w:t>cheie</w:t>
      </w:r>
      <w:r w:rsidRPr="00CD3C16">
        <w:rPr>
          <w:rFonts w:hint="eastAsia"/>
          <w:i/>
        </w:rPr>
        <w:t xml:space="preserve"> </w:t>
      </w:r>
      <w:r w:rsidRPr="00CD3C16">
        <w:rPr>
          <w:i/>
        </w:rPr>
        <w:t>sau o cheie lăsată atașată de o parte rotativă a sculei electrice poate duce la vătămări corporale.</w:t>
      </w:r>
    </w:p>
    <w:p w14:paraId="7F856606" w14:textId="77777777" w:rsidR="00C37BA6" w:rsidRPr="00CD3C16" w:rsidRDefault="00C37BA6" w:rsidP="00C37BA6">
      <w:pPr>
        <w:pStyle w:val="-"/>
        <w:numPr>
          <w:ilvl w:val="0"/>
          <w:numId w:val="14"/>
        </w:numPr>
        <w:ind w:left="284" w:hanging="284"/>
        <w:rPr>
          <w:i/>
        </w:rPr>
      </w:pPr>
      <w:r w:rsidRPr="0066762C">
        <w:rPr>
          <w:b/>
          <w:bCs/>
        </w:rPr>
        <w:t>Nu vă întindeți prea mult. Mențineți o poziție corectă și echilibru în permanență.</w:t>
      </w:r>
      <w:r>
        <w:t xml:space="preserve"> </w:t>
      </w:r>
      <w:r w:rsidRPr="00CD3C16">
        <w:rPr>
          <w:i/>
        </w:rPr>
        <w:t>Acest lucru permite o mai bună</w:t>
      </w:r>
      <w:r w:rsidRPr="00CD3C16">
        <w:rPr>
          <w:rFonts w:hint="eastAsia"/>
          <w:i/>
        </w:rPr>
        <w:t xml:space="preserve"> </w:t>
      </w:r>
      <w:r w:rsidRPr="00CD3C16">
        <w:rPr>
          <w:i/>
        </w:rPr>
        <w:t>controlul sculei electrice în situații neprevăzute.</w:t>
      </w:r>
    </w:p>
    <w:p w14:paraId="3BA80012" w14:textId="77777777" w:rsidR="00C37BA6" w:rsidRPr="00CD3C16" w:rsidRDefault="00C37BA6" w:rsidP="00C37BA6">
      <w:pPr>
        <w:pStyle w:val="-"/>
        <w:numPr>
          <w:ilvl w:val="0"/>
          <w:numId w:val="14"/>
        </w:numPr>
        <w:ind w:left="284" w:hanging="284"/>
        <w:rPr>
          <w:i/>
        </w:rPr>
      </w:pPr>
      <w:r w:rsidRPr="0066762C">
        <w:rPr>
          <w:b/>
          <w:bCs/>
        </w:rPr>
        <w:t>Îmbracă-te corespunzător. Nu purta haine largi sau bijuterii. Păstrează-ți părul și</w:t>
      </w:r>
      <w:r w:rsidRPr="0066762C">
        <w:rPr>
          <w:rFonts w:hint="eastAsia"/>
          <w:b/>
          <w:bCs/>
        </w:rPr>
        <w:t xml:space="preserve"> </w:t>
      </w:r>
      <w:r w:rsidRPr="0066762C">
        <w:rPr>
          <w:b/>
          <w:bCs/>
        </w:rPr>
        <w:t xml:space="preserve">hainele departe de piesele mobile. </w:t>
      </w:r>
      <w:r w:rsidRPr="00CD3C16">
        <w:rPr>
          <w:i/>
        </w:rPr>
        <w:t>Hainele largi, bijuteriile sau părul lung pot fi prinse</w:t>
      </w:r>
      <w:r w:rsidRPr="00CD3C16">
        <w:rPr>
          <w:rFonts w:hint="eastAsia"/>
          <w:i/>
        </w:rPr>
        <w:t xml:space="preserve"> </w:t>
      </w:r>
      <w:r w:rsidRPr="00CD3C16">
        <w:rPr>
          <w:i/>
        </w:rPr>
        <w:t>în piesele mobile.</w:t>
      </w:r>
    </w:p>
    <w:p w14:paraId="3717912D" w14:textId="77777777" w:rsidR="00C37BA6" w:rsidRPr="00CD3C16" w:rsidRDefault="00C37BA6" w:rsidP="00C37BA6">
      <w:pPr>
        <w:pStyle w:val="-"/>
        <w:numPr>
          <w:ilvl w:val="0"/>
          <w:numId w:val="14"/>
        </w:numPr>
        <w:ind w:left="284" w:hanging="284"/>
        <w:rPr>
          <w:b/>
          <w:bCs/>
          <w:i/>
        </w:rPr>
      </w:pPr>
      <w:r w:rsidRPr="009D1AE7">
        <w:rPr>
          <w:b/>
          <w:bCs/>
        </w:rPr>
        <w:t>Dacă sunt prevăzute dispozitive pentru conectarea sistemelor de extracție și colectare a prafului</w:t>
      </w:r>
      <w:r>
        <w:rPr>
          <w:rFonts w:hint="eastAsia"/>
          <w:b/>
          <w:bCs/>
        </w:rPr>
        <w:t xml:space="preserve"> </w:t>
      </w:r>
      <w:r w:rsidRPr="00686DEE">
        <w:rPr>
          <w:b/>
          <w:bCs/>
        </w:rPr>
        <w:t xml:space="preserve">instalațiilor, asigurați-vă că acestea sunt conectate și utilizate corect. </w:t>
      </w:r>
      <w:r w:rsidRPr="00CD3C16">
        <w:rPr>
          <w:i/>
        </w:rPr>
        <w:t>Utilizarea sistemelor de colectare a prafului poate</w:t>
      </w:r>
      <w:r w:rsidRPr="00CD3C16">
        <w:rPr>
          <w:rFonts w:hint="eastAsia"/>
          <w:i/>
        </w:rPr>
        <w:t xml:space="preserve"> </w:t>
      </w:r>
      <w:r w:rsidRPr="00CD3C16">
        <w:rPr>
          <w:i/>
        </w:rPr>
        <w:t>reducerea pericolelor legate de praf.</w:t>
      </w:r>
    </w:p>
    <w:p w14:paraId="1E292EA3" w14:textId="77777777" w:rsidR="00C37BA6" w:rsidRPr="00CD3C16" w:rsidRDefault="00C37BA6" w:rsidP="00C37BA6">
      <w:pPr>
        <w:pStyle w:val="-"/>
        <w:numPr>
          <w:ilvl w:val="0"/>
          <w:numId w:val="14"/>
        </w:numPr>
        <w:ind w:left="284" w:hanging="284"/>
        <w:rPr>
          <w:b/>
          <w:bCs/>
          <w:i/>
        </w:rPr>
      </w:pPr>
      <w:r w:rsidRPr="009D1AE7">
        <w:rPr>
          <w:b/>
          <w:bCs/>
        </w:rPr>
        <w:t>Nu lăsa familiaritatea dobândită prin utilizarea frecventă a uneltelor să te facă să devii</w:t>
      </w:r>
      <w:r>
        <w:rPr>
          <w:rFonts w:hint="eastAsia"/>
          <w:b/>
          <w:bCs/>
        </w:rPr>
        <w:t xml:space="preserve"> </w:t>
      </w:r>
      <w:r w:rsidRPr="00686DEE">
        <w:rPr>
          <w:b/>
          <w:bCs/>
        </w:rPr>
        <w:t xml:space="preserve">nepăsător și ignoră principiile de siguranță ale uneltelor. </w:t>
      </w:r>
      <w:r w:rsidRPr="00CD3C16">
        <w:rPr>
          <w:i/>
        </w:rPr>
        <w:t xml:space="preserve">O </w:t>
      </w:r>
      <w:r w:rsidRPr="00CD3C16">
        <w:rPr>
          <w:i/>
        </w:rPr>
        <w:lastRenderedPageBreak/>
        <w:t>acțiune neglijentă poate provoca daune grave</w:t>
      </w:r>
      <w:r w:rsidRPr="00CD3C16">
        <w:rPr>
          <w:rFonts w:hint="eastAsia"/>
          <w:i/>
        </w:rPr>
        <w:t xml:space="preserve"> </w:t>
      </w:r>
      <w:r w:rsidRPr="00CD3C16">
        <w:rPr>
          <w:i/>
        </w:rPr>
        <w:t>rănire într-o fracțiune de secundă.</w:t>
      </w:r>
    </w:p>
    <w:p w14:paraId="2CEEDB0A" w14:textId="77777777" w:rsidR="00C37BA6" w:rsidRPr="00015449" w:rsidRDefault="00C37BA6" w:rsidP="00C37BA6">
      <w:pPr>
        <w:pStyle w:val="-"/>
      </w:pPr>
    </w:p>
    <w:p w14:paraId="6255CE78" w14:textId="77777777" w:rsidR="00C37BA6" w:rsidRPr="009D1AE7" w:rsidRDefault="00C37BA6" w:rsidP="00C37BA6">
      <w:pPr>
        <w:pStyle w:val="-"/>
        <w:rPr>
          <w:b/>
          <w:bCs/>
        </w:rPr>
      </w:pPr>
      <w:r w:rsidRPr="009D1AE7">
        <w:rPr>
          <w:b/>
          <w:bCs/>
        </w:rPr>
        <w:t>4) Utilizarea și îngrijirea sculelor electrice</w:t>
      </w:r>
    </w:p>
    <w:p w14:paraId="10DEC882" w14:textId="77777777" w:rsidR="00C37BA6" w:rsidRPr="00CD3C16" w:rsidRDefault="00C37BA6" w:rsidP="00C37BA6">
      <w:pPr>
        <w:pStyle w:val="-"/>
        <w:numPr>
          <w:ilvl w:val="0"/>
          <w:numId w:val="15"/>
        </w:numPr>
        <w:ind w:left="284" w:hanging="284"/>
        <w:rPr>
          <w:i/>
        </w:rPr>
      </w:pPr>
      <w:r w:rsidRPr="00686DEE">
        <w:rPr>
          <w:b/>
          <w:bCs/>
        </w:rPr>
        <w:t xml:space="preserve">Nu forțați unealta electrică. Folosiți unealta electrică corectă pentru aplicația dumneavoastră </w:t>
      </w:r>
      <w:r w:rsidRPr="00CD3C16">
        <w:rPr>
          <w:i/>
        </w:rPr>
        <w:t>.</w:t>
      </w:r>
      <w:r w:rsidRPr="00CD3C16">
        <w:rPr>
          <w:rFonts w:hint="eastAsia"/>
          <w:i/>
        </w:rPr>
        <w:t xml:space="preserve"> </w:t>
      </w:r>
      <w:r w:rsidRPr="00CD3C16">
        <w:rPr>
          <w:i/>
        </w:rPr>
        <w:t>Unealta electrică corectă va face treaba mai bine și mai sigur la viteza pentru care a fost proiectată.</w:t>
      </w:r>
    </w:p>
    <w:p w14:paraId="4DBEE0D1" w14:textId="77777777" w:rsidR="00C37BA6" w:rsidRDefault="00C37BA6" w:rsidP="00C37BA6">
      <w:pPr>
        <w:pStyle w:val="-"/>
        <w:numPr>
          <w:ilvl w:val="0"/>
          <w:numId w:val="15"/>
        </w:numPr>
        <w:ind w:left="284" w:hanging="284"/>
      </w:pPr>
      <w:r w:rsidRPr="00686DEE">
        <w:rPr>
          <w:b/>
          <w:bCs/>
        </w:rPr>
        <w:t>Nu utilizați unealta electrică dacă întrerupătorul nu o pornește și nu o oprește.</w:t>
      </w:r>
      <w:r>
        <w:t xml:space="preserve"> </w:t>
      </w:r>
      <w:r w:rsidRPr="004111D4">
        <w:rPr>
          <w:i/>
          <w:iCs/>
        </w:rPr>
        <w:t>Orice</w:t>
      </w:r>
      <w:r>
        <w:t xml:space="preserve"> </w:t>
      </w:r>
      <w:r w:rsidRPr="00CD3C16">
        <w:rPr>
          <w:i/>
        </w:rPr>
        <w:t>unealtă electrică</w:t>
      </w:r>
      <w:r w:rsidRPr="00CD3C16">
        <w:rPr>
          <w:rFonts w:hint="eastAsia"/>
          <w:i/>
        </w:rPr>
        <w:t xml:space="preserve"> </w:t>
      </w:r>
      <w:r w:rsidRPr="00CD3C16">
        <w:rPr>
          <w:i/>
        </w:rPr>
        <w:t>care nu poate fi controlată cu comutatorul este periculoasă și trebuie reparată.</w:t>
      </w:r>
    </w:p>
    <w:p w14:paraId="2EC3979B" w14:textId="77777777" w:rsidR="00C37BA6" w:rsidRPr="00CD3C16" w:rsidRDefault="00C37BA6" w:rsidP="00C37BA6">
      <w:pPr>
        <w:pStyle w:val="-"/>
        <w:numPr>
          <w:ilvl w:val="0"/>
          <w:numId w:val="15"/>
        </w:numPr>
        <w:ind w:left="284" w:hanging="284"/>
        <w:rPr>
          <w:b/>
          <w:bCs/>
          <w:i/>
        </w:rPr>
      </w:pPr>
      <w:r w:rsidRPr="00686DEE">
        <w:rPr>
          <w:b/>
          <w:bCs/>
        </w:rPr>
        <w:t>Deconectați ștecherul de la sursa de alimentare și/sau scoateți bateria , dacă</w:t>
      </w:r>
      <w:r>
        <w:rPr>
          <w:rFonts w:hint="eastAsia"/>
          <w:b/>
          <w:bCs/>
        </w:rPr>
        <w:t xml:space="preserve"> </w:t>
      </w:r>
      <w:r w:rsidRPr="00686DEE">
        <w:rPr>
          <w:b/>
          <w:bCs/>
        </w:rPr>
        <w:t>detașabil, de la unealta electrică înainte de a efectua orice reglaje, schimbare</w:t>
      </w:r>
      <w:r>
        <w:rPr>
          <w:rFonts w:hint="eastAsia"/>
          <w:b/>
          <w:bCs/>
        </w:rPr>
        <w:t xml:space="preserve"> </w:t>
      </w:r>
      <w:r w:rsidRPr="00686DEE">
        <w:rPr>
          <w:b/>
          <w:bCs/>
        </w:rPr>
        <w:t>accesorii sau depozitarea sculelor electrice.</w:t>
      </w:r>
      <w:r>
        <w:t xml:space="preserve"> </w:t>
      </w:r>
      <w:r w:rsidRPr="00CD3C16">
        <w:rPr>
          <w:i/>
        </w:rPr>
        <w:t>Astfel de măsuri preventive de siguranță reduc</w:t>
      </w:r>
      <w:r w:rsidRPr="00CD3C16">
        <w:rPr>
          <w:rFonts w:hint="eastAsia"/>
          <w:i/>
        </w:rPr>
        <w:t xml:space="preserve"> </w:t>
      </w:r>
      <w:r w:rsidRPr="00CD3C16">
        <w:rPr>
          <w:i/>
        </w:rPr>
        <w:t>riscul de pornire accidentală a sculei electrice.</w:t>
      </w:r>
    </w:p>
    <w:p w14:paraId="209BDB72" w14:textId="77777777" w:rsidR="00C37BA6" w:rsidRPr="00CD3C16" w:rsidRDefault="00C37BA6" w:rsidP="00C37BA6">
      <w:pPr>
        <w:pStyle w:val="-"/>
        <w:numPr>
          <w:ilvl w:val="0"/>
          <w:numId w:val="15"/>
        </w:numPr>
        <w:ind w:left="284" w:hanging="284"/>
        <w:rPr>
          <w:b/>
          <w:bCs/>
          <w:i/>
        </w:rPr>
      </w:pPr>
      <w:r w:rsidRPr="00686DEE">
        <w:rPr>
          <w:b/>
          <w:bCs/>
        </w:rPr>
        <w:t>Depozitați uneltele electrice neutilizate într-un loc ferit de copii și nu permiteți persoanelor</w:t>
      </w:r>
      <w:r>
        <w:rPr>
          <w:rFonts w:hint="eastAsia"/>
          <w:b/>
          <w:bCs/>
        </w:rPr>
        <w:t xml:space="preserve"> </w:t>
      </w:r>
      <w:r w:rsidRPr="00686DEE">
        <w:rPr>
          <w:b/>
          <w:bCs/>
        </w:rPr>
        <w:t>nu sunteți familiarizat cu scula electrică sau cu aceste instrucțiuni de utilizare a sculei electrice.</w:t>
      </w:r>
      <w:r w:rsidRPr="00CD3C16">
        <w:rPr>
          <w:rFonts w:hint="eastAsia"/>
          <w:b/>
          <w:bCs/>
          <w:i/>
        </w:rPr>
        <w:t xml:space="preserve"> </w:t>
      </w:r>
      <w:r w:rsidRPr="00CD3C16">
        <w:rPr>
          <w:i/>
        </w:rPr>
        <w:t>Sculele electrice sunt periculoase în mâinile utilizatorilor necalificați.</w:t>
      </w:r>
    </w:p>
    <w:p w14:paraId="163E587E" w14:textId="77777777" w:rsidR="00C37BA6" w:rsidRPr="00686DEE" w:rsidRDefault="00C37BA6" w:rsidP="00C37BA6">
      <w:pPr>
        <w:pStyle w:val="-"/>
        <w:numPr>
          <w:ilvl w:val="0"/>
          <w:numId w:val="15"/>
        </w:numPr>
        <w:ind w:left="284" w:hanging="284"/>
        <w:rPr>
          <w:b/>
          <w:bCs/>
        </w:rPr>
      </w:pPr>
      <w:r w:rsidRPr="00686DEE">
        <w:rPr>
          <w:b/>
          <w:bCs/>
        </w:rPr>
        <w:t>Întrețineți sculele electrice și accesoriile. Verificați dacă există nealiniere sau blocare a acestora.</w:t>
      </w:r>
      <w:r>
        <w:rPr>
          <w:rFonts w:hint="eastAsia"/>
          <w:b/>
          <w:bCs/>
        </w:rPr>
        <w:t xml:space="preserve"> </w:t>
      </w:r>
      <w:r w:rsidRPr="00686DEE">
        <w:rPr>
          <w:b/>
          <w:bCs/>
        </w:rPr>
        <w:t>piese mobile, spargerea pieselor și orice altă afecțiune care poate afecta</w:t>
      </w:r>
      <w:r>
        <w:rPr>
          <w:rFonts w:hint="eastAsia"/>
          <w:b/>
          <w:bCs/>
        </w:rPr>
        <w:t xml:space="preserve"> </w:t>
      </w:r>
      <w:r w:rsidRPr="00686DEE">
        <w:rPr>
          <w:b/>
          <w:bCs/>
        </w:rPr>
        <w:t xml:space="preserve">funcționarea sculei electrice. Dacă este deteriorată, reparați scula electrică înainte de utilizare. </w:t>
      </w:r>
      <w:r w:rsidRPr="00CD3C16">
        <w:rPr>
          <w:i/>
        </w:rPr>
        <w:t>Multe accidente sunt cauzate de scule electrice prost întreținute.</w:t>
      </w:r>
    </w:p>
    <w:p w14:paraId="70D59676" w14:textId="77777777" w:rsidR="00C37BA6" w:rsidRPr="00CD3C16" w:rsidRDefault="00C37BA6" w:rsidP="00C37BA6">
      <w:pPr>
        <w:pStyle w:val="-"/>
        <w:numPr>
          <w:ilvl w:val="0"/>
          <w:numId w:val="15"/>
        </w:numPr>
        <w:ind w:left="284" w:hanging="284"/>
        <w:rPr>
          <w:i/>
        </w:rPr>
      </w:pPr>
      <w:r w:rsidRPr="00686DEE">
        <w:rPr>
          <w:b/>
          <w:bCs/>
        </w:rPr>
        <w:t xml:space="preserve">Mențineți uneltele tăietoare ascuțite și curate. </w:t>
      </w:r>
      <w:r w:rsidRPr="00CD3C16">
        <w:rPr>
          <w:i/>
        </w:rPr>
        <w:t>Uneltele tăietoare întreținute corespunzător, cu</w:t>
      </w:r>
      <w:r w:rsidRPr="00CD3C16">
        <w:rPr>
          <w:rFonts w:hint="eastAsia"/>
          <w:i/>
        </w:rPr>
        <w:t xml:space="preserve"> </w:t>
      </w:r>
      <w:r w:rsidRPr="00CD3C16">
        <w:rPr>
          <w:i/>
        </w:rPr>
        <w:t>Muchiile tăietoare sunt mai puțin susceptibile de a se bloca și sunt mai ușor de controlat.</w:t>
      </w:r>
    </w:p>
    <w:p w14:paraId="4CFA3204" w14:textId="77777777" w:rsidR="00C37BA6" w:rsidRPr="00CD3C16" w:rsidRDefault="00C37BA6" w:rsidP="00C37BA6">
      <w:pPr>
        <w:pStyle w:val="-"/>
        <w:numPr>
          <w:ilvl w:val="0"/>
          <w:numId w:val="15"/>
        </w:numPr>
        <w:ind w:left="284" w:hanging="284"/>
        <w:rPr>
          <w:b/>
          <w:bCs/>
          <w:i/>
        </w:rPr>
      </w:pPr>
      <w:r w:rsidRPr="00686DEE">
        <w:rPr>
          <w:b/>
          <w:bCs/>
        </w:rPr>
        <w:t>Folosiți unealta electrică, accesoriile și vârfurile sculei etc. în conformitate cu aceste instrucțiuni.</w:t>
      </w:r>
      <w:r>
        <w:rPr>
          <w:rFonts w:hint="eastAsia"/>
          <w:b/>
          <w:bCs/>
        </w:rPr>
        <w:t xml:space="preserve"> </w:t>
      </w:r>
      <w:r w:rsidRPr="00686DEE">
        <w:rPr>
          <w:b/>
          <w:bCs/>
        </w:rPr>
        <w:t>instrucțiuni, ținând cont de condițiile de lucru și de lucrarea care trebuie efectuată</w:t>
      </w:r>
      <w:r w:rsidRPr="00686DEE">
        <w:rPr>
          <w:rFonts w:hint="eastAsia"/>
          <w:b/>
          <w:bCs/>
        </w:rPr>
        <w:t xml:space="preserve"> </w:t>
      </w:r>
      <w:r w:rsidRPr="00686DEE">
        <w:rPr>
          <w:b/>
          <w:bCs/>
        </w:rPr>
        <w:t>efectuate.</w:t>
      </w:r>
      <w:r>
        <w:t xml:space="preserve"> </w:t>
      </w:r>
      <w:r w:rsidRPr="00CD3C16">
        <w:rPr>
          <w:i/>
        </w:rPr>
        <w:t>Utilizarea sculei electrice pentru operațiuni diferite de cele prevăzute ar putea</w:t>
      </w:r>
      <w:r w:rsidRPr="00CD3C16">
        <w:rPr>
          <w:rFonts w:hint="eastAsia"/>
          <w:b/>
          <w:bCs/>
          <w:i/>
        </w:rPr>
        <w:t xml:space="preserve"> </w:t>
      </w:r>
      <w:r w:rsidRPr="00CD3C16">
        <w:rPr>
          <w:i/>
        </w:rPr>
        <w:t>duce la o situație periculoasă.</w:t>
      </w:r>
    </w:p>
    <w:p w14:paraId="355D94C0" w14:textId="77777777" w:rsidR="00C37BA6" w:rsidRPr="00CD3C16" w:rsidRDefault="00C37BA6" w:rsidP="00C37BA6">
      <w:pPr>
        <w:pStyle w:val="-"/>
        <w:numPr>
          <w:ilvl w:val="0"/>
          <w:numId w:val="15"/>
        </w:numPr>
        <w:ind w:left="284" w:hanging="284"/>
        <w:rPr>
          <w:i/>
        </w:rPr>
      </w:pPr>
      <w:r w:rsidRPr="00686DEE">
        <w:rPr>
          <w:b/>
          <w:bCs/>
        </w:rPr>
        <w:t>Păstrați mânerele și suprafețele de prindere uscate, curate și fără urme de ulei și grăsime.</w:t>
      </w:r>
      <w:r>
        <w:rPr>
          <w:rFonts w:hint="eastAsia"/>
        </w:rPr>
        <w:t xml:space="preserve"> </w:t>
      </w:r>
      <w:r w:rsidRPr="00CD3C16">
        <w:rPr>
          <w:i/>
        </w:rPr>
        <w:t>Mânerele și suprafețele de prindere alunecoase nu permit manipularea și controlul în siguranță al</w:t>
      </w:r>
      <w:r w:rsidRPr="00CD3C16">
        <w:rPr>
          <w:rFonts w:hint="eastAsia"/>
          <w:i/>
        </w:rPr>
        <w:t xml:space="preserve"> </w:t>
      </w:r>
      <w:r w:rsidRPr="00CD3C16">
        <w:rPr>
          <w:i/>
        </w:rPr>
        <w:t>instrument în situații neașteptate.</w:t>
      </w:r>
    </w:p>
    <w:p w14:paraId="622066A9" w14:textId="77777777" w:rsidR="00C37BA6" w:rsidRPr="00015449" w:rsidRDefault="00C37BA6" w:rsidP="00C37BA6">
      <w:pPr>
        <w:pStyle w:val="-"/>
      </w:pPr>
    </w:p>
    <w:p w14:paraId="100F443A" w14:textId="77777777" w:rsidR="00C37BA6" w:rsidRPr="000E7DF7" w:rsidRDefault="00C37BA6" w:rsidP="00C37BA6">
      <w:pPr>
        <w:pStyle w:val="-"/>
        <w:rPr>
          <w:b/>
          <w:bCs/>
        </w:rPr>
      </w:pPr>
      <w:r w:rsidRPr="000E7DF7">
        <w:rPr>
          <w:b/>
          <w:bCs/>
        </w:rPr>
        <w:lastRenderedPageBreak/>
        <w:t>5) Utilizarea și îngrijirea sculei cu baterie</w:t>
      </w:r>
    </w:p>
    <w:p w14:paraId="34B92EF3" w14:textId="77777777" w:rsidR="00C37BA6" w:rsidRDefault="00C37BA6" w:rsidP="00C37BA6">
      <w:pPr>
        <w:pStyle w:val="-"/>
        <w:numPr>
          <w:ilvl w:val="0"/>
          <w:numId w:val="16"/>
        </w:numPr>
        <w:ind w:left="284" w:hanging="284"/>
      </w:pPr>
      <w:r w:rsidRPr="000E7DF7">
        <w:rPr>
          <w:b/>
          <w:bCs/>
        </w:rPr>
        <w:t>Reîncărcați numai cu încărcătorul specificat de producător.</w:t>
      </w:r>
      <w:r w:rsidRPr="00CD3C16">
        <w:rPr>
          <w:b/>
          <w:bCs/>
          <w:i/>
        </w:rPr>
        <w:t xml:space="preserve"> </w:t>
      </w:r>
      <w:r w:rsidRPr="00CD3C16">
        <w:rPr>
          <w:i/>
        </w:rPr>
        <w:t>Un încărcător care este</w:t>
      </w:r>
      <w:r w:rsidRPr="00CD3C16">
        <w:rPr>
          <w:rFonts w:hint="eastAsia"/>
          <w:i/>
        </w:rPr>
        <w:t xml:space="preserve"> </w:t>
      </w:r>
      <w:r w:rsidRPr="00CD3C16">
        <w:rPr>
          <w:i/>
        </w:rPr>
        <w:t>potrivit pentru un tip de baterie poate crea un risc de incendiu atunci când este utilizată cu alta</w:t>
      </w:r>
      <w:r w:rsidRPr="00CD3C16">
        <w:rPr>
          <w:rFonts w:hint="eastAsia"/>
          <w:i/>
        </w:rPr>
        <w:t xml:space="preserve"> </w:t>
      </w:r>
      <w:r w:rsidRPr="00CD3C16">
        <w:rPr>
          <w:i/>
        </w:rPr>
        <w:t>pachet de baterii.</w:t>
      </w:r>
    </w:p>
    <w:p w14:paraId="3F4AFDDD" w14:textId="77777777" w:rsidR="00C37BA6" w:rsidRPr="00CD3C16" w:rsidRDefault="00C37BA6" w:rsidP="00C37BA6">
      <w:pPr>
        <w:pStyle w:val="-"/>
        <w:numPr>
          <w:ilvl w:val="0"/>
          <w:numId w:val="16"/>
        </w:numPr>
        <w:ind w:left="284" w:hanging="284"/>
        <w:rPr>
          <w:i/>
        </w:rPr>
      </w:pPr>
      <w:r w:rsidRPr="000E7DF7">
        <w:rPr>
          <w:b/>
          <w:bCs/>
        </w:rPr>
        <w:t>Folosiți scule electrice numai cu acumulatori special concepuți.</w:t>
      </w:r>
      <w:r>
        <w:t xml:space="preserve"> </w:t>
      </w:r>
      <w:r w:rsidRPr="00CD3C16">
        <w:rPr>
          <w:i/>
        </w:rPr>
        <w:t>Utilizarea oricărui alt</w:t>
      </w:r>
      <w:r w:rsidRPr="00CD3C16">
        <w:rPr>
          <w:rFonts w:hint="eastAsia"/>
          <w:i/>
        </w:rPr>
        <w:t xml:space="preserve"> </w:t>
      </w:r>
      <w:r w:rsidRPr="00CD3C16">
        <w:rPr>
          <w:i/>
        </w:rPr>
        <w:t>bateriile pot crea un risc de rănire și incendiu.</w:t>
      </w:r>
    </w:p>
    <w:p w14:paraId="3AF9DC1B" w14:textId="77777777" w:rsidR="00C37BA6" w:rsidRPr="00CD3C16" w:rsidRDefault="00C37BA6" w:rsidP="00C37BA6">
      <w:pPr>
        <w:pStyle w:val="-"/>
        <w:numPr>
          <w:ilvl w:val="0"/>
          <w:numId w:val="16"/>
        </w:numPr>
        <w:ind w:left="284" w:hanging="284"/>
        <w:rPr>
          <w:i/>
        </w:rPr>
      </w:pPr>
      <w:r w:rsidRPr="000E7DF7">
        <w:rPr>
          <w:b/>
          <w:bCs/>
        </w:rPr>
        <w:t>Când bateria nu este utilizată, țineți-o departe de alte obiecte metalice, cum ar fi hârtia</w:t>
      </w:r>
      <w:r w:rsidRPr="000E7DF7">
        <w:rPr>
          <w:rFonts w:hint="eastAsia"/>
          <w:b/>
          <w:bCs/>
        </w:rPr>
        <w:t xml:space="preserve"> </w:t>
      </w:r>
      <w:r w:rsidRPr="000E7DF7">
        <w:rPr>
          <w:b/>
          <w:bCs/>
        </w:rPr>
        <w:t>cleme, monede, chei, cuie, șuruburi sau alte obiecte metalice mici, care pot face o</w:t>
      </w:r>
      <w:r w:rsidRPr="000E7DF7">
        <w:rPr>
          <w:rFonts w:hint="eastAsia"/>
          <w:b/>
          <w:bCs/>
        </w:rPr>
        <w:t xml:space="preserve"> </w:t>
      </w:r>
      <w:r w:rsidRPr="000E7DF7">
        <w:rPr>
          <w:b/>
          <w:bCs/>
        </w:rPr>
        <w:t xml:space="preserve">conexiune de la un terminal la altul. </w:t>
      </w:r>
      <w:r w:rsidRPr="00CD3C16">
        <w:rPr>
          <w:i/>
        </w:rPr>
        <w:t>Scurtcircuitarea bornelor bateriei între ele poate</w:t>
      </w:r>
      <w:r w:rsidRPr="00CD3C16">
        <w:rPr>
          <w:rFonts w:hint="eastAsia"/>
          <w:i/>
        </w:rPr>
        <w:t xml:space="preserve"> </w:t>
      </w:r>
      <w:r w:rsidRPr="00CD3C16">
        <w:rPr>
          <w:i/>
        </w:rPr>
        <w:t>provoca arsuri sau un incendiu.</w:t>
      </w:r>
    </w:p>
    <w:p w14:paraId="1E7DC2F7" w14:textId="77777777" w:rsidR="00C37BA6" w:rsidRPr="00CD3C16" w:rsidRDefault="00C37BA6" w:rsidP="00C37BA6">
      <w:pPr>
        <w:pStyle w:val="-"/>
        <w:numPr>
          <w:ilvl w:val="0"/>
          <w:numId w:val="16"/>
        </w:numPr>
        <w:ind w:left="284" w:hanging="284"/>
        <w:rPr>
          <w:i/>
        </w:rPr>
      </w:pPr>
      <w:r w:rsidRPr="000E7DF7">
        <w:rPr>
          <w:b/>
          <w:bCs/>
        </w:rPr>
        <w:t>În condiții de utilizare necorespunzătoare, din baterie se poate scurge lichid; evitați contactul. Dacă</w:t>
      </w:r>
      <w:r w:rsidRPr="000E7DF7">
        <w:rPr>
          <w:rFonts w:hint="eastAsia"/>
          <w:b/>
          <w:bCs/>
        </w:rPr>
        <w:t xml:space="preserve"> </w:t>
      </w:r>
      <w:r w:rsidRPr="000E7DF7">
        <w:rPr>
          <w:b/>
          <w:bCs/>
        </w:rPr>
        <w:t>În caz de contact accidental, clătiți cu apă. Dacă lichidul intră în contact cu ochii, clătiți suplimentar</w:t>
      </w:r>
      <w:r w:rsidRPr="000E7DF7">
        <w:rPr>
          <w:rFonts w:hint="eastAsia"/>
          <w:b/>
          <w:bCs/>
        </w:rPr>
        <w:t xml:space="preserve"> </w:t>
      </w:r>
      <w:r w:rsidRPr="000E7DF7">
        <w:rPr>
          <w:b/>
          <w:bCs/>
        </w:rPr>
        <w:t>solicitați ajutor medical.</w:t>
      </w:r>
      <w:r>
        <w:t xml:space="preserve"> </w:t>
      </w:r>
      <w:r w:rsidRPr="00CD3C16">
        <w:rPr>
          <w:i/>
        </w:rPr>
        <w:t>Lichidul evacuat din baterie poate provoca iritații sau arsuri.</w:t>
      </w:r>
    </w:p>
    <w:p w14:paraId="59AD3853" w14:textId="77777777" w:rsidR="00C37BA6" w:rsidRPr="00CD3C16" w:rsidRDefault="00C37BA6" w:rsidP="00C37BA6">
      <w:pPr>
        <w:pStyle w:val="-"/>
        <w:numPr>
          <w:ilvl w:val="0"/>
          <w:numId w:val="16"/>
        </w:numPr>
        <w:ind w:left="284" w:hanging="284"/>
        <w:rPr>
          <w:i/>
        </w:rPr>
      </w:pPr>
      <w:r w:rsidRPr="000E7DF7">
        <w:rPr>
          <w:b/>
          <w:bCs/>
        </w:rPr>
        <w:t xml:space="preserve">Nu utilizați un set de baterii sau o unealtă deteriorată sau modificată. </w:t>
      </w:r>
      <w:r w:rsidRPr="00CD3C16">
        <w:rPr>
          <w:i/>
        </w:rPr>
        <w:t>Deteriorată sau</w:t>
      </w:r>
      <w:r w:rsidRPr="00CD3C16">
        <w:rPr>
          <w:rFonts w:hint="eastAsia"/>
          <w:i/>
        </w:rPr>
        <w:t xml:space="preserve"> </w:t>
      </w:r>
      <w:r w:rsidRPr="00CD3C16">
        <w:rPr>
          <w:i/>
        </w:rPr>
        <w:t>Bateriile modificate pot prezenta un comportament imprevizibil, rezultând în incendiu, explozie sau riscuri</w:t>
      </w:r>
      <w:r w:rsidRPr="00CD3C16">
        <w:rPr>
          <w:rFonts w:hint="eastAsia"/>
          <w:i/>
        </w:rPr>
        <w:t xml:space="preserve"> </w:t>
      </w:r>
      <w:r w:rsidRPr="00CD3C16">
        <w:rPr>
          <w:i/>
        </w:rPr>
        <w:t>de vătămare.</w:t>
      </w:r>
    </w:p>
    <w:p w14:paraId="6556A3A3" w14:textId="77777777" w:rsidR="00C37BA6" w:rsidRPr="00CD3C16" w:rsidRDefault="00C37BA6" w:rsidP="00C37BA6">
      <w:pPr>
        <w:pStyle w:val="-"/>
        <w:numPr>
          <w:ilvl w:val="0"/>
          <w:numId w:val="16"/>
        </w:numPr>
        <w:ind w:left="284" w:hanging="284"/>
        <w:rPr>
          <w:i/>
        </w:rPr>
      </w:pPr>
      <w:r w:rsidRPr="000E7DF7">
        <w:rPr>
          <w:b/>
          <w:bCs/>
        </w:rPr>
        <w:t>Nu expuneți un pachet de baterii sau o unealtă la foc sau la temperaturi excesive.</w:t>
      </w:r>
      <w:r>
        <w:t xml:space="preserve"> </w:t>
      </w:r>
      <w:r w:rsidRPr="00CD3C16">
        <w:rPr>
          <w:i/>
        </w:rPr>
        <w:t>Expunere la</w:t>
      </w:r>
      <w:r w:rsidRPr="00CD3C16">
        <w:rPr>
          <w:rFonts w:hint="eastAsia"/>
          <w:i/>
        </w:rPr>
        <w:t xml:space="preserve"> </w:t>
      </w:r>
      <w:r w:rsidRPr="00CD3C16">
        <w:rPr>
          <w:i/>
        </w:rPr>
        <w:t>Focul sau temperatura peste 130 °C poate provoca explozie.</w:t>
      </w:r>
    </w:p>
    <w:p w14:paraId="47D09C1A" w14:textId="77777777" w:rsidR="00C37BA6" w:rsidRDefault="00C37BA6" w:rsidP="00C37BA6">
      <w:pPr>
        <w:pStyle w:val="-"/>
        <w:numPr>
          <w:ilvl w:val="0"/>
          <w:numId w:val="16"/>
        </w:numPr>
        <w:ind w:left="284" w:hanging="284"/>
      </w:pPr>
      <w:r w:rsidRPr="000E7DF7">
        <w:rPr>
          <w:b/>
          <w:bCs/>
        </w:rPr>
        <w:t>Urmați toate instrucțiunile de încărcare și nu încărcați acumulatorul sau unealta</w:t>
      </w:r>
      <w:r w:rsidRPr="000E7DF7">
        <w:rPr>
          <w:rFonts w:hint="eastAsia"/>
          <w:b/>
          <w:bCs/>
        </w:rPr>
        <w:t xml:space="preserve"> </w:t>
      </w:r>
      <w:r w:rsidRPr="000E7DF7">
        <w:rPr>
          <w:b/>
          <w:bCs/>
        </w:rPr>
        <w:t xml:space="preserve">în afara intervalului de temperatură specificat în instrucțiuni. </w:t>
      </w:r>
      <w:r w:rsidRPr="00CD3C16">
        <w:rPr>
          <w:i/>
        </w:rPr>
        <w:t>Încărcarea incorectă sau</w:t>
      </w:r>
      <w:r w:rsidRPr="00CD3C16">
        <w:rPr>
          <w:rFonts w:hint="eastAsia"/>
          <w:i/>
        </w:rPr>
        <w:t xml:space="preserve"> </w:t>
      </w:r>
      <w:r w:rsidRPr="00CD3C16">
        <w:rPr>
          <w:i/>
        </w:rPr>
        <w:t>la temperaturi în afara intervalului specificat poate deteriora bateria și poate crește</w:t>
      </w:r>
      <w:r w:rsidRPr="00CD3C16">
        <w:rPr>
          <w:rFonts w:hint="eastAsia"/>
          <w:i/>
        </w:rPr>
        <w:t xml:space="preserve"> </w:t>
      </w:r>
      <w:r w:rsidRPr="00CD3C16">
        <w:rPr>
          <w:i/>
        </w:rPr>
        <w:t>risc de incendiu.</w:t>
      </w:r>
    </w:p>
    <w:p w14:paraId="29015CE6" w14:textId="77777777" w:rsidR="00C37BA6" w:rsidRPr="00015449" w:rsidRDefault="00C37BA6" w:rsidP="00C37BA6">
      <w:pPr>
        <w:pStyle w:val="-"/>
      </w:pPr>
    </w:p>
    <w:p w14:paraId="3455BA06" w14:textId="77777777" w:rsidR="00C37BA6" w:rsidRPr="00420CDB" w:rsidRDefault="00C37BA6" w:rsidP="00C37BA6">
      <w:pPr>
        <w:pStyle w:val="-"/>
        <w:rPr>
          <w:b/>
          <w:bCs/>
        </w:rPr>
      </w:pPr>
      <w:r w:rsidRPr="00420CDB">
        <w:rPr>
          <w:b/>
          <w:bCs/>
        </w:rPr>
        <w:t>6) Serviciu</w:t>
      </w:r>
    </w:p>
    <w:p w14:paraId="57CE432F" w14:textId="77777777" w:rsidR="00C37BA6" w:rsidRPr="00CD3C16" w:rsidRDefault="00C37BA6" w:rsidP="00C37BA6">
      <w:pPr>
        <w:pStyle w:val="-"/>
        <w:numPr>
          <w:ilvl w:val="0"/>
          <w:numId w:val="17"/>
        </w:numPr>
        <w:ind w:left="284" w:hanging="284"/>
        <w:rPr>
          <w:i/>
        </w:rPr>
      </w:pPr>
      <w:r w:rsidRPr="00420CDB">
        <w:rPr>
          <w:b/>
          <w:bCs/>
        </w:rPr>
        <w:t>Apelați la service-ul scula electrică de către un tehnician calificat, folosind doar materiale identice.</w:t>
      </w:r>
      <w:r w:rsidRPr="00420CDB">
        <w:rPr>
          <w:rFonts w:hint="eastAsia"/>
          <w:b/>
          <w:bCs/>
        </w:rPr>
        <w:t xml:space="preserve"> </w:t>
      </w:r>
      <w:r w:rsidRPr="00420CDB">
        <w:rPr>
          <w:b/>
          <w:bCs/>
        </w:rPr>
        <w:t xml:space="preserve">piese de schimb </w:t>
      </w:r>
      <w:r w:rsidRPr="00CD3C16">
        <w:rPr>
          <w:b/>
          <w:bCs/>
          <w:i/>
        </w:rPr>
        <w:t xml:space="preserve">. </w:t>
      </w:r>
      <w:r w:rsidRPr="00CD3C16">
        <w:rPr>
          <w:i/>
        </w:rPr>
        <w:t>Acest lucru va asigura menținerea siguranței sculei electrice.</w:t>
      </w:r>
    </w:p>
    <w:p w14:paraId="1EF43519" w14:textId="77777777" w:rsidR="00C37BA6" w:rsidRDefault="00C37BA6" w:rsidP="00C37BA6">
      <w:pPr>
        <w:pStyle w:val="-"/>
        <w:numPr>
          <w:ilvl w:val="0"/>
          <w:numId w:val="17"/>
        </w:numPr>
        <w:ind w:left="284" w:hanging="284"/>
      </w:pPr>
      <w:r w:rsidRPr="00420CDB">
        <w:rPr>
          <w:b/>
          <w:bCs/>
        </w:rPr>
        <w:t xml:space="preserve">Nu reparați niciodată bateriile deteriorate. </w:t>
      </w:r>
      <w:r w:rsidRPr="00CD3C16">
        <w:rPr>
          <w:i/>
        </w:rPr>
        <w:t>Reparațiile bateriilor trebuie efectuate doar</w:t>
      </w:r>
      <w:r w:rsidRPr="00CD3C16">
        <w:rPr>
          <w:rFonts w:hint="eastAsia"/>
          <w:i/>
        </w:rPr>
        <w:t xml:space="preserve"> </w:t>
      </w:r>
      <w:r w:rsidRPr="00CD3C16">
        <w:rPr>
          <w:i/>
        </w:rPr>
        <w:t>efectuate de producător sau de furnizorii de servicii autorizați</w:t>
      </w:r>
    </w:p>
    <w:p w14:paraId="19A5BD73" w14:textId="77777777" w:rsidR="00C37BA6" w:rsidRDefault="00C37BA6" w:rsidP="00C37BA6">
      <w:pPr>
        <w:pStyle w:val="-"/>
      </w:pPr>
    </w:p>
    <w:p w14:paraId="0661B58E" w14:textId="77777777" w:rsidR="00C37BA6" w:rsidRDefault="00C37BA6" w:rsidP="00C37BA6">
      <w:pPr>
        <w:pStyle w:val="-"/>
      </w:pPr>
    </w:p>
    <w:p w14:paraId="6D7EB4B7" w14:textId="77777777" w:rsidR="00C37BA6" w:rsidRDefault="00C37BA6" w:rsidP="00C37BA6">
      <w:pPr>
        <w:pStyle w:val="-"/>
      </w:pPr>
    </w:p>
    <w:p w14:paraId="30E7D029" w14:textId="77777777" w:rsidR="00C37BA6" w:rsidRDefault="00C37BA6" w:rsidP="00C37BA6">
      <w:pPr>
        <w:pStyle w:val="-"/>
      </w:pPr>
    </w:p>
    <w:p w14:paraId="48297C27" w14:textId="77777777" w:rsidR="00C37BA6" w:rsidRDefault="00C37BA6" w:rsidP="00C37BA6">
      <w:pPr>
        <w:pStyle w:val="-"/>
      </w:pPr>
    </w:p>
    <w:p w14:paraId="7A8CB40A" w14:textId="77777777" w:rsidR="00C37BA6" w:rsidRDefault="00C37BA6" w:rsidP="00C37BA6">
      <w:pPr>
        <w:pStyle w:val="-"/>
      </w:pPr>
    </w:p>
    <w:p w14:paraId="02E3D59A" w14:textId="77777777" w:rsidR="00C37BA6" w:rsidRDefault="00C37BA6" w:rsidP="00C37BA6">
      <w:pPr>
        <w:pStyle w:val="-"/>
      </w:pPr>
    </w:p>
    <w:p w14:paraId="7986330F" w14:textId="77777777" w:rsidR="00C37BA6" w:rsidRDefault="00C37BA6" w:rsidP="00C37BA6">
      <w:pPr>
        <w:pStyle w:val="-"/>
      </w:pPr>
    </w:p>
    <w:p w14:paraId="2C61B68C" w14:textId="77777777" w:rsidR="00C37BA6" w:rsidRDefault="00C37BA6" w:rsidP="00C37BA6">
      <w:pPr>
        <w:pStyle w:val="-"/>
      </w:pPr>
    </w:p>
    <w:p w14:paraId="3BA4D939" w14:textId="77777777" w:rsidR="00C37BA6" w:rsidRDefault="00C37BA6" w:rsidP="00C37BA6">
      <w:pPr>
        <w:pStyle w:val="-"/>
      </w:pPr>
    </w:p>
    <w:p w14:paraId="3E2E3AAC" w14:textId="77777777" w:rsidR="00C37BA6" w:rsidRDefault="00C37BA6" w:rsidP="00C37BA6">
      <w:pPr>
        <w:pStyle w:val="-"/>
      </w:pPr>
    </w:p>
    <w:p w14:paraId="0E8D9F98" w14:textId="77777777" w:rsidR="00C37BA6" w:rsidRDefault="00C37BA6" w:rsidP="00C37BA6">
      <w:pPr>
        <w:pStyle w:val="-"/>
      </w:pPr>
    </w:p>
    <w:p w14:paraId="6A304C27" w14:textId="77777777" w:rsidR="00C37BA6" w:rsidRDefault="00C37BA6" w:rsidP="00C37BA6">
      <w:pPr>
        <w:pStyle w:val="-"/>
      </w:pPr>
    </w:p>
    <w:p w14:paraId="59E66E60" w14:textId="77777777" w:rsidR="00C37BA6" w:rsidRPr="00015449" w:rsidRDefault="00C37BA6" w:rsidP="00C37BA6">
      <w:pPr>
        <w:spacing w:line="200" w:lineRule="exact"/>
        <w:rPr>
          <w:rFonts w:ascii="Arial" w:hAnsi="Arial" w:cs="Arial"/>
          <w:color w:val="595858"/>
          <w:sz w:val="14"/>
          <w:szCs w:val="14"/>
        </w:rPr>
      </w:pPr>
    </w:p>
    <w:p w14:paraId="78253C87" w14:textId="77777777" w:rsidR="00C37BA6" w:rsidRPr="00015449" w:rsidRDefault="00C37BA6" w:rsidP="00C37BA6">
      <w:pPr>
        <w:spacing w:line="200" w:lineRule="exact"/>
        <w:rPr>
          <w:rFonts w:ascii="Arial" w:hAnsi="Arial" w:cs="Arial"/>
          <w:color w:val="595858"/>
          <w:sz w:val="14"/>
          <w:szCs w:val="14"/>
        </w:rPr>
      </w:pPr>
    </w:p>
    <w:p w14:paraId="478FF736" w14:textId="77777777" w:rsidR="00C37BA6" w:rsidRPr="00015449" w:rsidRDefault="00C37BA6" w:rsidP="00C37BA6">
      <w:pPr>
        <w:spacing w:line="200" w:lineRule="exact"/>
        <w:rPr>
          <w:rFonts w:ascii="Arial" w:hAnsi="Arial" w:cs="Arial"/>
          <w:color w:val="595858"/>
          <w:sz w:val="14"/>
          <w:szCs w:val="14"/>
        </w:rPr>
      </w:pPr>
    </w:p>
    <w:p w14:paraId="790BA94E" w14:textId="77777777" w:rsidR="00C37BA6" w:rsidRDefault="00C37BA6" w:rsidP="00C37BA6">
      <w:pPr>
        <w:pStyle w:val="a0"/>
      </w:pPr>
    </w:p>
    <w:p w14:paraId="4F6B1B9B" w14:textId="77777777" w:rsidR="00C37BA6" w:rsidRDefault="00C37BA6" w:rsidP="00C37BA6">
      <w:pPr>
        <w:pStyle w:val="a0"/>
      </w:pPr>
    </w:p>
    <w:p w14:paraId="5B0EF654" w14:textId="77777777" w:rsidR="00C37BA6" w:rsidRDefault="00C37BA6" w:rsidP="00C37BA6">
      <w:pPr>
        <w:pStyle w:val="a0"/>
      </w:pPr>
    </w:p>
    <w:p w14:paraId="680CD95E" w14:textId="77777777" w:rsidR="00C37BA6" w:rsidRPr="00E57733" w:rsidRDefault="00C37BA6" w:rsidP="00C37BA6">
      <w:pPr>
        <w:pStyle w:val="1"/>
        <w:spacing w:after="62"/>
      </w:pPr>
      <w:r w:rsidRPr="00E57733">
        <w:t>AVERTISMENTE DE SIGURANȚĂ ALE SCULEI CU BATERIE</w:t>
      </w:r>
    </w:p>
    <w:p w14:paraId="4FFBD7B8" w14:textId="77777777" w:rsidR="00C37BA6" w:rsidRPr="00E57733" w:rsidRDefault="00C37BA6" w:rsidP="00C37BA6">
      <w:pPr>
        <w:pStyle w:val="-"/>
        <w:rPr>
          <w:b/>
        </w:rPr>
      </w:pPr>
      <w:r>
        <w:rPr>
          <w:b/>
        </w:rPr>
        <w:t>Păstrați aceste instrucțiuni.</w:t>
      </w:r>
    </w:p>
    <w:p w14:paraId="0B8F8F41" w14:textId="7A3AF170" w:rsidR="00C37BA6" w:rsidRPr="00E37611" w:rsidRDefault="00C37BA6" w:rsidP="00C37BA6">
      <w:pPr>
        <w:pStyle w:val="-"/>
      </w:pPr>
      <w:r w:rsidRPr="00E37611">
        <w:rPr>
          <w:rFonts w:ascii="Segoe UI Symbol" w:hAnsi="Segoe UI Symbol" w:cs="Segoe UI Symbol"/>
          <w:b/>
          <w:bCs/>
          <w:sz w:val="15"/>
        </w:rPr>
        <w:t>⚠</w:t>
      </w:r>
      <w:r w:rsidRPr="00E37611">
        <w:rPr>
          <w:b/>
          <w:bCs/>
          <w:sz w:val="15"/>
        </w:rPr>
        <w:t xml:space="preserve"> </w:t>
      </w:r>
      <w:r>
        <w:rPr>
          <w:b/>
        </w:rPr>
        <w:t>ATENŢIE!</w:t>
      </w:r>
    </w:p>
    <w:p w14:paraId="1D776930" w14:textId="77777777" w:rsidR="00C37BA6" w:rsidRPr="00E37611" w:rsidRDefault="00C37BA6" w:rsidP="00C37BA6">
      <w:pPr>
        <w:pStyle w:val="-"/>
        <w:rPr>
          <w:b/>
        </w:rPr>
      </w:pPr>
      <w:r>
        <w:rPr>
          <w:b/>
        </w:rPr>
        <w:t xml:space="preserve">Folosiți doar baterii originale. </w:t>
      </w:r>
      <w:r w:rsidRPr="00E37611">
        <w:rPr>
          <w:i/>
          <w:iCs/>
        </w:rPr>
        <w:t>Utilizarea bateriilor neoriginale sau a bateriilor care au fost modificate poate duce la explozia bateriei, provocând incendii, vătămări corporale și daune. De asemenea, va anula garanția uneltei, iar zonele încărcate și întunecate facilitează accidentele.</w:t>
      </w:r>
    </w:p>
    <w:p w14:paraId="090B0F3D" w14:textId="424D440F" w:rsidR="00C37BA6" w:rsidRPr="00D84E5C" w:rsidRDefault="00C37BA6" w:rsidP="00C37BA6">
      <w:pPr>
        <w:pStyle w:val="2"/>
        <w:rPr>
          <w:sz w:val="14"/>
        </w:rPr>
      </w:pPr>
      <w:r w:rsidRPr="00D84E5C">
        <w:rPr>
          <w:rFonts w:ascii="Segoe UI Symbol" w:hAnsi="Segoe UI Symbol" w:cs="Segoe UI Symbol"/>
          <w:sz w:val="15"/>
        </w:rPr>
        <w:t>⚠</w:t>
      </w:r>
      <w:r w:rsidRPr="00D84E5C">
        <w:rPr>
          <w:sz w:val="15"/>
        </w:rPr>
        <w:t xml:space="preserve"> </w:t>
      </w:r>
      <w:r w:rsidRPr="00D84E5C">
        <w:rPr>
          <w:bCs/>
          <w:sz w:val="14"/>
        </w:rPr>
        <w:t>AVERTIZARE!</w:t>
      </w:r>
    </w:p>
    <w:p w14:paraId="08543E80" w14:textId="77777777" w:rsidR="00C37BA6" w:rsidRPr="00627339" w:rsidRDefault="00C37BA6" w:rsidP="00C37BA6">
      <w:pPr>
        <w:pStyle w:val="-"/>
        <w:numPr>
          <w:ilvl w:val="0"/>
          <w:numId w:val="19"/>
        </w:numPr>
        <w:ind w:left="284" w:hanging="284"/>
        <w:rPr>
          <w:b/>
          <w:bCs/>
          <w:color w:val="595959" w:themeColor="text1" w:themeTint="A6"/>
        </w:rPr>
      </w:pPr>
      <w:r w:rsidRPr="00627339">
        <w:rPr>
          <w:b/>
          <w:bCs/>
          <w:color w:val="595959" w:themeColor="text1" w:themeTint="A6"/>
        </w:rPr>
        <w:t>Nu demontați, deschideți și nu sfărâmați celulele secundare sau bateriile.</w:t>
      </w:r>
    </w:p>
    <w:p w14:paraId="22EE75D7" w14:textId="77777777" w:rsidR="00C37BA6" w:rsidRPr="00E37611" w:rsidRDefault="00C37BA6" w:rsidP="00C37BA6">
      <w:pPr>
        <w:pStyle w:val="-"/>
        <w:numPr>
          <w:ilvl w:val="0"/>
          <w:numId w:val="19"/>
        </w:numPr>
        <w:ind w:left="284" w:hanging="284"/>
        <w:rPr>
          <w:i/>
          <w:iCs/>
          <w:color w:val="595959" w:themeColor="text1" w:themeTint="A6"/>
        </w:rPr>
      </w:pPr>
      <w:r w:rsidRPr="00627339">
        <w:rPr>
          <w:b/>
          <w:bCs/>
          <w:color w:val="595959" w:themeColor="text1" w:themeTint="A6"/>
        </w:rPr>
        <w:t xml:space="preserve">A nu se lăsa la îndemâna copiilor. </w:t>
      </w:r>
      <w:r w:rsidRPr="00E37611">
        <w:rPr>
          <w:i/>
          <w:iCs/>
          <w:color w:val="595959" w:themeColor="text1" w:themeTint="A6"/>
        </w:rPr>
        <w:t>Utilizarea bateriilor de către copii trebuie supravegheată. În special, a nu se lăsa la îndemâna copiilor mici bateriile mici.</w:t>
      </w:r>
    </w:p>
    <w:p w14:paraId="312B7B91" w14:textId="77777777" w:rsidR="00C37BA6" w:rsidRPr="00627339" w:rsidRDefault="00C37BA6" w:rsidP="00C37BA6">
      <w:pPr>
        <w:pStyle w:val="-"/>
        <w:numPr>
          <w:ilvl w:val="0"/>
          <w:numId w:val="19"/>
        </w:numPr>
        <w:ind w:left="284" w:hanging="284"/>
        <w:rPr>
          <w:b/>
          <w:bCs/>
          <w:color w:val="595959" w:themeColor="text1" w:themeTint="A6"/>
        </w:rPr>
      </w:pPr>
      <w:r w:rsidRPr="00627339">
        <w:rPr>
          <w:b/>
          <w:bCs/>
          <w:color w:val="595959" w:themeColor="text1" w:themeTint="A6"/>
        </w:rPr>
        <w:t>Solicitați imediat sfatul medicului dacă ați înghițit o celulă sau o baterie.</w:t>
      </w:r>
    </w:p>
    <w:p w14:paraId="6C3047EF" w14:textId="77777777" w:rsidR="00C37BA6" w:rsidRPr="00E37611" w:rsidRDefault="00C37BA6" w:rsidP="00C37BA6">
      <w:pPr>
        <w:pStyle w:val="-"/>
        <w:numPr>
          <w:ilvl w:val="0"/>
          <w:numId w:val="19"/>
        </w:numPr>
        <w:ind w:left="284" w:hanging="284"/>
        <w:rPr>
          <w:b/>
          <w:bCs/>
          <w:i/>
          <w:iCs/>
          <w:color w:val="595959" w:themeColor="text1" w:themeTint="A6"/>
        </w:rPr>
      </w:pPr>
      <w:r w:rsidRPr="00627339">
        <w:rPr>
          <w:b/>
          <w:bCs/>
          <w:color w:val="595959" w:themeColor="text1" w:themeTint="A6"/>
        </w:rPr>
        <w:t xml:space="preserve">Nu expuneți celulele sau bateriile la căldură sau foc. </w:t>
      </w:r>
      <w:r w:rsidRPr="00E37611">
        <w:rPr>
          <w:i/>
          <w:iCs/>
          <w:color w:val="595959" w:themeColor="text1" w:themeTint="A6"/>
        </w:rPr>
        <w:t>Evitați depozitarea în lumina directă a soarelui.</w:t>
      </w:r>
    </w:p>
    <w:p w14:paraId="134488FF" w14:textId="77777777" w:rsidR="00C37BA6" w:rsidRPr="00E37611" w:rsidRDefault="00C37BA6" w:rsidP="00C37BA6">
      <w:pPr>
        <w:pStyle w:val="-"/>
        <w:numPr>
          <w:ilvl w:val="0"/>
          <w:numId w:val="19"/>
        </w:numPr>
        <w:ind w:left="284" w:hanging="284"/>
        <w:rPr>
          <w:i/>
          <w:iCs/>
          <w:color w:val="595959" w:themeColor="text1" w:themeTint="A6"/>
        </w:rPr>
      </w:pPr>
      <w:r w:rsidRPr="00627339">
        <w:rPr>
          <w:b/>
          <w:bCs/>
          <w:color w:val="595959" w:themeColor="text1" w:themeTint="A6"/>
        </w:rPr>
        <w:t xml:space="preserve">Nu scurtcircuitați o celulă sau o baterie. </w:t>
      </w:r>
      <w:r w:rsidRPr="00E37611">
        <w:rPr>
          <w:i/>
          <w:iCs/>
          <w:color w:val="595959" w:themeColor="text1" w:themeTint="A6"/>
        </w:rPr>
        <w:t>Nu depozitați celule sau baterii la întâmplare într-o cutie sau sertar unde se pot scurtcircuita reciproc sau pot fi scurtcircuitate de alte obiecte metalice.</w:t>
      </w:r>
    </w:p>
    <w:p w14:paraId="47486B23" w14:textId="77777777" w:rsidR="00C37BA6" w:rsidRPr="00627339" w:rsidRDefault="00C37BA6" w:rsidP="00C37BA6">
      <w:pPr>
        <w:pStyle w:val="-"/>
        <w:numPr>
          <w:ilvl w:val="0"/>
          <w:numId w:val="19"/>
        </w:numPr>
        <w:ind w:left="284" w:hanging="284"/>
        <w:rPr>
          <w:b/>
          <w:bCs/>
          <w:color w:val="595959" w:themeColor="text1" w:themeTint="A6"/>
        </w:rPr>
      </w:pPr>
      <w:r w:rsidRPr="00627339">
        <w:rPr>
          <w:b/>
          <w:bCs/>
          <w:color w:val="595959" w:themeColor="text1" w:themeTint="A6"/>
        </w:rPr>
        <w:t>Nu scoateți o celulă sau o baterie din ambalajul original până când nu este necesară utilizarea.</w:t>
      </w:r>
    </w:p>
    <w:p w14:paraId="40430903" w14:textId="77777777" w:rsidR="00C37BA6" w:rsidRPr="00627339" w:rsidRDefault="00C37BA6" w:rsidP="00C37BA6">
      <w:pPr>
        <w:pStyle w:val="-"/>
        <w:numPr>
          <w:ilvl w:val="0"/>
          <w:numId w:val="19"/>
        </w:numPr>
        <w:ind w:left="284" w:hanging="284"/>
        <w:rPr>
          <w:b/>
          <w:bCs/>
          <w:color w:val="595959" w:themeColor="text1" w:themeTint="A6"/>
        </w:rPr>
      </w:pPr>
      <w:r w:rsidRPr="00627339">
        <w:rPr>
          <w:b/>
          <w:bCs/>
          <w:color w:val="595959" w:themeColor="text1" w:themeTint="A6"/>
        </w:rPr>
        <w:t>Nu supuneți celulele sau bateriile la șocuri mecanice.</w:t>
      </w:r>
    </w:p>
    <w:p w14:paraId="66BD961F" w14:textId="77777777" w:rsidR="00C37BA6" w:rsidRPr="00E37611" w:rsidRDefault="00C37BA6" w:rsidP="00C37BA6">
      <w:pPr>
        <w:pStyle w:val="-"/>
        <w:numPr>
          <w:ilvl w:val="0"/>
          <w:numId w:val="19"/>
        </w:numPr>
        <w:ind w:left="284" w:hanging="284"/>
        <w:rPr>
          <w:i/>
          <w:iCs/>
          <w:color w:val="595959" w:themeColor="text1" w:themeTint="A6"/>
        </w:rPr>
      </w:pPr>
      <w:r w:rsidRPr="00627339">
        <w:rPr>
          <w:b/>
          <w:bCs/>
          <w:color w:val="595959" w:themeColor="text1" w:themeTint="A6"/>
        </w:rPr>
        <w:lastRenderedPageBreak/>
        <w:t xml:space="preserve">În cazul unei scurgeri de lichid, evitați contactul lichidului cu pielea sau ochii. </w:t>
      </w:r>
      <w:r w:rsidRPr="00E37611">
        <w:rPr>
          <w:i/>
          <w:iCs/>
          <w:color w:val="595959" w:themeColor="text1" w:themeTint="A6"/>
        </w:rPr>
        <w:t>În caz de contact, spălați zona afectată cu multă apă și solicitați sfatul medicului.</w:t>
      </w:r>
    </w:p>
    <w:p w14:paraId="123521E5" w14:textId="77777777" w:rsidR="00C37BA6" w:rsidRPr="00627339" w:rsidRDefault="00C37BA6" w:rsidP="00C37BA6">
      <w:pPr>
        <w:pStyle w:val="-"/>
        <w:numPr>
          <w:ilvl w:val="0"/>
          <w:numId w:val="19"/>
        </w:numPr>
        <w:ind w:left="284" w:hanging="284"/>
        <w:rPr>
          <w:b/>
          <w:bCs/>
          <w:color w:val="595959" w:themeColor="text1" w:themeTint="A6"/>
        </w:rPr>
      </w:pPr>
      <w:r w:rsidRPr="00627339">
        <w:rPr>
          <w:b/>
          <w:bCs/>
          <w:color w:val="595959" w:themeColor="text1" w:themeTint="A6"/>
        </w:rPr>
        <w:t>Nu utilizați niciun alt încărcător decât cel furnizat special pentru utilizarea cu echipamentul.</w:t>
      </w:r>
    </w:p>
    <w:p w14:paraId="1B62009F" w14:textId="77777777" w:rsidR="00C37BA6" w:rsidRPr="00627339" w:rsidRDefault="00C37BA6" w:rsidP="00C37BA6">
      <w:pPr>
        <w:pStyle w:val="-"/>
        <w:numPr>
          <w:ilvl w:val="0"/>
          <w:numId w:val="19"/>
        </w:numPr>
        <w:ind w:left="284" w:hanging="284"/>
        <w:rPr>
          <w:b/>
          <w:bCs/>
          <w:color w:val="595959" w:themeColor="text1" w:themeTint="A6"/>
        </w:rPr>
      </w:pPr>
      <w:r w:rsidRPr="00627339">
        <w:rPr>
          <w:b/>
          <w:bCs/>
          <w:color w:val="595959" w:themeColor="text1" w:themeTint="A6"/>
        </w:rPr>
        <w:t>Respectați marcajele plus (+) și minus (-) de pe celulă, baterie și echipament și asigurați utilizarea corectă.</w:t>
      </w:r>
    </w:p>
    <w:p w14:paraId="19BE909B" w14:textId="77777777" w:rsidR="00C37BA6" w:rsidRPr="00627339" w:rsidRDefault="00C37BA6" w:rsidP="00C37BA6">
      <w:pPr>
        <w:pStyle w:val="-"/>
        <w:numPr>
          <w:ilvl w:val="0"/>
          <w:numId w:val="19"/>
        </w:numPr>
        <w:ind w:left="284" w:hanging="284"/>
        <w:rPr>
          <w:b/>
          <w:bCs/>
          <w:color w:val="595959" w:themeColor="text1" w:themeTint="A6"/>
        </w:rPr>
      </w:pPr>
      <w:r w:rsidRPr="00627339">
        <w:rPr>
          <w:b/>
          <w:bCs/>
          <w:color w:val="595959" w:themeColor="text1" w:themeTint="A6"/>
        </w:rPr>
        <w:t>Nu utilizați nicio celulă sau baterie care nu este concepută pentru a fi utilizată cu echipamentul.</w:t>
      </w:r>
    </w:p>
    <w:p w14:paraId="3EBE50AB" w14:textId="77777777" w:rsidR="00C37BA6" w:rsidRPr="00627339" w:rsidRDefault="00C37BA6" w:rsidP="00C37BA6">
      <w:pPr>
        <w:pStyle w:val="-"/>
        <w:numPr>
          <w:ilvl w:val="0"/>
          <w:numId w:val="19"/>
        </w:numPr>
        <w:ind w:left="284" w:hanging="284"/>
        <w:rPr>
          <w:b/>
          <w:bCs/>
          <w:color w:val="595959" w:themeColor="text1" w:themeTint="A6"/>
        </w:rPr>
      </w:pPr>
      <w:r w:rsidRPr="00627339">
        <w:rPr>
          <w:b/>
          <w:bCs/>
          <w:color w:val="595959" w:themeColor="text1" w:themeTint="A6"/>
        </w:rPr>
        <w:t>Nu amestecați în cadrul unui dispozitiv celule de fabricație, capacitate, dimensiune sau tip diferit.</w:t>
      </w:r>
    </w:p>
    <w:p w14:paraId="2629791A" w14:textId="77777777" w:rsidR="00C37BA6" w:rsidRPr="00627339" w:rsidRDefault="00C37BA6" w:rsidP="00C37BA6">
      <w:pPr>
        <w:pStyle w:val="-"/>
        <w:numPr>
          <w:ilvl w:val="0"/>
          <w:numId w:val="19"/>
        </w:numPr>
        <w:ind w:left="284" w:hanging="284"/>
        <w:rPr>
          <w:b/>
          <w:bCs/>
          <w:color w:val="595959" w:themeColor="text1" w:themeTint="A6"/>
        </w:rPr>
      </w:pPr>
      <w:r w:rsidRPr="00627339">
        <w:rPr>
          <w:b/>
          <w:bCs/>
          <w:color w:val="595959" w:themeColor="text1" w:themeTint="A6"/>
        </w:rPr>
        <w:t>Achiziționați întotdeauna bateria recomandată de producătorul dispozitivului.</w:t>
      </w:r>
    </w:p>
    <w:p w14:paraId="2017B124" w14:textId="77777777" w:rsidR="00C37BA6" w:rsidRPr="00627339" w:rsidRDefault="00C37BA6" w:rsidP="00C37BA6">
      <w:pPr>
        <w:pStyle w:val="-"/>
        <w:numPr>
          <w:ilvl w:val="0"/>
          <w:numId w:val="19"/>
        </w:numPr>
        <w:ind w:left="284" w:hanging="284"/>
        <w:rPr>
          <w:b/>
          <w:bCs/>
          <w:color w:val="595959" w:themeColor="text1" w:themeTint="A6"/>
        </w:rPr>
      </w:pPr>
      <w:r w:rsidRPr="00627339">
        <w:rPr>
          <w:b/>
          <w:bCs/>
          <w:color w:val="595959" w:themeColor="text1" w:themeTint="A6"/>
        </w:rPr>
        <w:t>Păstrați celulele și bateriile curate și uscate.</w:t>
      </w:r>
    </w:p>
    <w:p w14:paraId="47F36B9F" w14:textId="65E9D8E0" w:rsidR="00C37BA6" w:rsidRPr="00627339" w:rsidRDefault="00C37BA6" w:rsidP="00C37BA6">
      <w:pPr>
        <w:pStyle w:val="-"/>
        <w:numPr>
          <w:ilvl w:val="0"/>
          <w:numId w:val="19"/>
        </w:numPr>
        <w:ind w:left="284" w:hanging="284"/>
        <w:rPr>
          <w:b/>
          <w:bCs/>
          <w:color w:val="595959" w:themeColor="text1" w:themeTint="A6"/>
        </w:rPr>
      </w:pPr>
      <w:r w:rsidRPr="00627339">
        <w:rPr>
          <w:b/>
          <w:bCs/>
          <w:color w:val="595959" w:themeColor="text1" w:themeTint="A6"/>
        </w:rPr>
        <w:t>Ștergeți bornele celulei sau bateriei cu o cârpă curată și uscată dacă se murdăresc.</w:t>
      </w:r>
    </w:p>
    <w:p w14:paraId="60749FC8" w14:textId="77777777" w:rsidR="00C37BA6" w:rsidRPr="00E37611" w:rsidRDefault="00C37BA6" w:rsidP="00C37BA6">
      <w:pPr>
        <w:pStyle w:val="-"/>
        <w:numPr>
          <w:ilvl w:val="0"/>
          <w:numId w:val="19"/>
        </w:numPr>
        <w:ind w:left="284" w:hanging="284"/>
        <w:rPr>
          <w:b/>
          <w:bCs/>
          <w:i/>
          <w:iCs/>
          <w:color w:val="595959" w:themeColor="text1" w:themeTint="A6"/>
        </w:rPr>
      </w:pPr>
      <w:r w:rsidRPr="00627339">
        <w:rPr>
          <w:b/>
          <w:bCs/>
          <w:color w:val="595959" w:themeColor="text1" w:themeTint="A6"/>
        </w:rPr>
        <w:t xml:space="preserve">Celulele secundare și bateriile trebuie încărcate înainte de utilizare. </w:t>
      </w:r>
      <w:r w:rsidRPr="00E37611">
        <w:rPr>
          <w:i/>
          <w:iCs/>
          <w:color w:val="595959" w:themeColor="text1" w:themeTint="A6"/>
        </w:rPr>
        <w:t>Folosiți întotdeauna încărcătorul corect și consultați instrucțiunile producătorului sau manualul echipamentului pentru instrucțiuni de încărcare corecte.</w:t>
      </w:r>
    </w:p>
    <w:p w14:paraId="7522A082" w14:textId="77777777" w:rsidR="00C37BA6" w:rsidRPr="00627339" w:rsidRDefault="00C37BA6" w:rsidP="00C37BA6">
      <w:pPr>
        <w:pStyle w:val="-"/>
        <w:numPr>
          <w:ilvl w:val="0"/>
          <w:numId w:val="19"/>
        </w:numPr>
        <w:ind w:left="284" w:hanging="284"/>
        <w:rPr>
          <w:b/>
          <w:bCs/>
          <w:color w:val="595959" w:themeColor="text1" w:themeTint="A6"/>
        </w:rPr>
      </w:pPr>
      <w:r w:rsidRPr="00627339">
        <w:rPr>
          <w:b/>
          <w:bCs/>
          <w:color w:val="595959" w:themeColor="text1" w:themeTint="A6"/>
        </w:rPr>
        <w:t>Nu lăsați o baterie la încărcare prelungită atunci când nu este utilizată.</w:t>
      </w:r>
    </w:p>
    <w:p w14:paraId="4C7487CC" w14:textId="77777777" w:rsidR="00C37BA6" w:rsidRPr="00627339" w:rsidRDefault="00C37BA6" w:rsidP="00C37BA6">
      <w:pPr>
        <w:pStyle w:val="-"/>
        <w:numPr>
          <w:ilvl w:val="0"/>
          <w:numId w:val="19"/>
        </w:numPr>
        <w:ind w:left="284" w:hanging="284"/>
        <w:rPr>
          <w:b/>
          <w:bCs/>
          <w:color w:val="595959" w:themeColor="text1" w:themeTint="A6"/>
        </w:rPr>
      </w:pPr>
      <w:r w:rsidRPr="00627339">
        <w:rPr>
          <w:b/>
          <w:bCs/>
          <w:color w:val="595959" w:themeColor="text1" w:themeTint="A6"/>
        </w:rPr>
        <w:t>După perioade lungi de depozitare, poate fi necesară încărcarea și descărcarea celulelor sau bateriilor de câteva ori pentru a obține performanțe maxime.</w:t>
      </w:r>
    </w:p>
    <w:p w14:paraId="2D8A7E98" w14:textId="77777777" w:rsidR="00C37BA6" w:rsidRPr="00627339" w:rsidRDefault="00C37BA6" w:rsidP="00C37BA6">
      <w:pPr>
        <w:pStyle w:val="-"/>
        <w:numPr>
          <w:ilvl w:val="0"/>
          <w:numId w:val="19"/>
        </w:numPr>
        <w:ind w:left="284" w:hanging="284"/>
        <w:rPr>
          <w:b/>
          <w:bCs/>
          <w:color w:val="595959" w:themeColor="text1" w:themeTint="A6"/>
        </w:rPr>
      </w:pPr>
      <w:r w:rsidRPr="00627339">
        <w:rPr>
          <w:b/>
          <w:bCs/>
          <w:color w:val="595959" w:themeColor="text1" w:themeTint="A6"/>
        </w:rPr>
        <w:t>Păstrați documentația originală a produsului pentru referințe ulterioare.</w:t>
      </w:r>
    </w:p>
    <w:p w14:paraId="35274CC2" w14:textId="77777777" w:rsidR="00C37BA6" w:rsidRPr="00627339" w:rsidRDefault="00C37BA6" w:rsidP="00C37BA6">
      <w:pPr>
        <w:pStyle w:val="-"/>
        <w:numPr>
          <w:ilvl w:val="0"/>
          <w:numId w:val="19"/>
        </w:numPr>
        <w:ind w:left="284" w:hanging="284"/>
        <w:rPr>
          <w:b/>
          <w:bCs/>
          <w:color w:val="595959" w:themeColor="text1" w:themeTint="A6"/>
        </w:rPr>
      </w:pPr>
      <w:r w:rsidRPr="00627339">
        <w:rPr>
          <w:b/>
          <w:bCs/>
          <w:color w:val="595959" w:themeColor="text1" w:themeTint="A6"/>
        </w:rPr>
        <w:t>Folosiți celula sau bateria numai în aplicația pentru care a fost destinată.</w:t>
      </w:r>
    </w:p>
    <w:p w14:paraId="3FB88984" w14:textId="77777777" w:rsidR="00C37BA6" w:rsidRPr="00627339" w:rsidRDefault="00C37BA6" w:rsidP="00C37BA6">
      <w:pPr>
        <w:pStyle w:val="-"/>
        <w:numPr>
          <w:ilvl w:val="0"/>
          <w:numId w:val="19"/>
        </w:numPr>
        <w:ind w:left="284" w:hanging="284"/>
        <w:rPr>
          <w:b/>
          <w:bCs/>
          <w:color w:val="595959" w:themeColor="text1" w:themeTint="A6"/>
        </w:rPr>
      </w:pPr>
      <w:r w:rsidRPr="00627339">
        <w:rPr>
          <w:b/>
          <w:bCs/>
          <w:color w:val="595959" w:themeColor="text1" w:themeTint="A6"/>
        </w:rPr>
        <w:t>Pe cât posibil, scoateți bateria din echipament atunci când nu îl utilizați.</w:t>
      </w:r>
    </w:p>
    <w:p w14:paraId="25805B08" w14:textId="77777777" w:rsidR="00C37BA6" w:rsidRPr="00627339" w:rsidRDefault="00C37BA6" w:rsidP="00C37BA6">
      <w:pPr>
        <w:pStyle w:val="-"/>
        <w:numPr>
          <w:ilvl w:val="0"/>
          <w:numId w:val="19"/>
        </w:numPr>
        <w:ind w:left="284" w:hanging="284"/>
        <w:rPr>
          <w:b/>
          <w:bCs/>
          <w:color w:val="595959" w:themeColor="text1" w:themeTint="A6"/>
        </w:rPr>
      </w:pPr>
      <w:r w:rsidRPr="00627339">
        <w:rPr>
          <w:b/>
          <w:bCs/>
          <w:color w:val="595959" w:themeColor="text1" w:themeTint="A6"/>
        </w:rPr>
        <w:t>Aruncați-l în mod corespunzător.</w:t>
      </w:r>
    </w:p>
    <w:p w14:paraId="4830FFB9" w14:textId="77777777" w:rsidR="00C37BA6" w:rsidRPr="00627339" w:rsidRDefault="00C37BA6" w:rsidP="00C37BA6">
      <w:pPr>
        <w:pStyle w:val="-"/>
        <w:rPr>
          <w:color w:val="595959" w:themeColor="text1" w:themeTint="A6"/>
        </w:rPr>
      </w:pPr>
    </w:p>
    <w:p w14:paraId="1ACF306E" w14:textId="77777777" w:rsidR="00C37BA6" w:rsidRPr="00627339" w:rsidRDefault="00C37BA6" w:rsidP="00C37BA6">
      <w:pPr>
        <w:tabs>
          <w:tab w:val="left" w:pos="142"/>
        </w:tabs>
        <w:spacing w:line="200" w:lineRule="exact"/>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Sfaturi pentru menținerea duratei de viață maxime a bateriei</w:t>
      </w:r>
    </w:p>
    <w:p w14:paraId="1981A5BC" w14:textId="77777777" w:rsidR="00C37BA6" w:rsidRPr="00627339" w:rsidRDefault="00C37BA6" w:rsidP="00C37BA6">
      <w:pPr>
        <w:pStyle w:val="ListParagraph"/>
        <w:widowControl/>
        <w:numPr>
          <w:ilvl w:val="0"/>
          <w:numId w:val="18"/>
        </w:numPr>
        <w:tabs>
          <w:tab w:val="left" w:pos="284"/>
        </w:tabs>
        <w:spacing w:line="200" w:lineRule="exact"/>
        <w:ind w:left="284" w:firstLineChars="0" w:hanging="284"/>
        <w:rPr>
          <w:rFonts w:ascii="Arial" w:hAnsi="Arial" w:cs="Arial"/>
          <w:color w:val="595959" w:themeColor="text1" w:themeTint="A6"/>
          <w:sz w:val="14"/>
          <w:szCs w:val="14"/>
        </w:rPr>
      </w:pPr>
      <w:r w:rsidRPr="00627339">
        <w:rPr>
          <w:rFonts w:ascii="Arial" w:hAnsi="Arial" w:cs="Arial"/>
          <w:b/>
          <w:bCs/>
          <w:color w:val="595959" w:themeColor="text1" w:themeTint="A6"/>
          <w:sz w:val="14"/>
          <w:szCs w:val="14"/>
        </w:rPr>
        <w:t>Încărcați cartușul bateriei înainte de descărcarea completă.</w:t>
      </w:r>
      <w:r w:rsidRPr="00627339">
        <w:rPr>
          <w:rFonts w:ascii="Arial" w:hAnsi="Arial" w:cs="Arial"/>
          <w:color w:val="595959" w:themeColor="text1" w:themeTint="A6"/>
          <w:sz w:val="14"/>
          <w:szCs w:val="14"/>
        </w:rPr>
        <w:t xml:space="preserve"> </w:t>
      </w:r>
      <w:r w:rsidRPr="00627339">
        <w:rPr>
          <w:rFonts w:ascii="Arial" w:hAnsi="Arial" w:cs="Arial"/>
          <w:i/>
          <w:iCs/>
          <w:color w:val="595959" w:themeColor="text1" w:themeTint="A6"/>
          <w:sz w:val="14"/>
          <w:szCs w:val="14"/>
        </w:rPr>
        <w:t>Opriți întotdeauna funcționarea uneltei și încărcați cartușul bateriei atunci când observați o putere mai mică a uneltei.</w:t>
      </w:r>
    </w:p>
    <w:p w14:paraId="1DBFD280" w14:textId="77777777" w:rsidR="00C37BA6" w:rsidRPr="00627339" w:rsidRDefault="00C37BA6" w:rsidP="00C37BA6">
      <w:pPr>
        <w:pStyle w:val="ListParagraph"/>
        <w:widowControl/>
        <w:numPr>
          <w:ilvl w:val="0"/>
          <w:numId w:val="18"/>
        </w:numPr>
        <w:tabs>
          <w:tab w:val="left" w:pos="284"/>
        </w:tabs>
        <w:spacing w:line="200" w:lineRule="exact"/>
        <w:ind w:left="284" w:firstLineChars="0" w:hanging="284"/>
        <w:rPr>
          <w:rFonts w:ascii="Arial" w:hAnsi="Arial" w:cs="Arial"/>
          <w:i/>
          <w:iCs/>
          <w:color w:val="595959" w:themeColor="text1" w:themeTint="A6"/>
          <w:sz w:val="14"/>
          <w:szCs w:val="14"/>
        </w:rPr>
      </w:pPr>
      <w:r w:rsidRPr="00627339">
        <w:rPr>
          <w:rFonts w:ascii="Arial" w:hAnsi="Arial" w:cs="Arial"/>
          <w:b/>
          <w:bCs/>
          <w:color w:val="595959" w:themeColor="text1" w:themeTint="A6"/>
          <w:sz w:val="14"/>
          <w:szCs w:val="14"/>
        </w:rPr>
        <w:t xml:space="preserve">Nu reîncărcați niciodată o baterie complet încărcată </w:t>
      </w:r>
      <w:r w:rsidRPr="00627339">
        <w:rPr>
          <w:rFonts w:ascii="Arial" w:hAnsi="Arial" w:cs="Arial"/>
          <w:color w:val="595959" w:themeColor="text1" w:themeTint="A6"/>
          <w:sz w:val="14"/>
          <w:szCs w:val="14"/>
        </w:rPr>
        <w:t xml:space="preserve">. </w:t>
      </w:r>
      <w:r w:rsidRPr="00627339">
        <w:rPr>
          <w:rFonts w:ascii="Arial" w:hAnsi="Arial" w:cs="Arial"/>
          <w:i/>
          <w:iCs/>
          <w:color w:val="595959" w:themeColor="text1" w:themeTint="A6"/>
          <w:sz w:val="14"/>
          <w:szCs w:val="14"/>
        </w:rPr>
        <w:t>Supraîncărcarea scurtează durata de viață a bateriei.</w:t>
      </w:r>
    </w:p>
    <w:p w14:paraId="62FB2AA0" w14:textId="77777777" w:rsidR="00C37BA6" w:rsidRPr="00627339" w:rsidRDefault="00C37BA6" w:rsidP="00C37BA6">
      <w:pPr>
        <w:pStyle w:val="ListParagraph"/>
        <w:widowControl/>
        <w:numPr>
          <w:ilvl w:val="0"/>
          <w:numId w:val="18"/>
        </w:numPr>
        <w:tabs>
          <w:tab w:val="left" w:pos="284"/>
        </w:tabs>
        <w:spacing w:line="200" w:lineRule="exact"/>
        <w:ind w:left="284" w:firstLineChars="0" w:hanging="284"/>
        <w:rPr>
          <w:rFonts w:ascii="Arial" w:hAnsi="Arial" w:cs="Arial"/>
          <w:i/>
          <w:iCs/>
          <w:color w:val="595959" w:themeColor="text1" w:themeTint="A6"/>
          <w:sz w:val="14"/>
          <w:szCs w:val="14"/>
        </w:rPr>
      </w:pPr>
      <w:r w:rsidRPr="00627339">
        <w:rPr>
          <w:rFonts w:ascii="Arial" w:hAnsi="Arial" w:cs="Arial"/>
          <w:b/>
          <w:bCs/>
          <w:color w:val="595959" w:themeColor="text1" w:themeTint="A6"/>
          <w:sz w:val="14"/>
          <w:szCs w:val="14"/>
        </w:rPr>
        <w:lastRenderedPageBreak/>
        <w:t xml:space="preserve">Încărcați cartușul bateriei la temperatura camerei, la 10 </w:t>
      </w:r>
      <w:r w:rsidRPr="00627339">
        <w:rPr>
          <w:rFonts w:ascii="Arial" w:hAnsi="Arial" w:cs="Arial" w:hint="eastAsia"/>
          <w:b/>
          <w:bCs/>
          <w:color w:val="595959" w:themeColor="text1" w:themeTint="A6"/>
          <w:sz w:val="14"/>
          <w:szCs w:val="14"/>
        </w:rPr>
        <w:t>°</w:t>
      </w:r>
      <w:r w:rsidRPr="00627339">
        <w:rPr>
          <w:rFonts w:ascii="Arial" w:hAnsi="Arial" w:cs="Arial" w:hint="eastAsia"/>
          <w:b/>
          <w:bCs/>
          <w:color w:val="595959" w:themeColor="text1" w:themeTint="A6"/>
          <w:sz w:val="14"/>
          <w:szCs w:val="14"/>
        </w:rPr>
        <w:t xml:space="preserve"> </w:t>
      </w:r>
      <w:r w:rsidRPr="00627339">
        <w:rPr>
          <w:rFonts w:ascii="Arial" w:hAnsi="Arial" w:cs="Arial"/>
          <w:b/>
          <w:bCs/>
          <w:color w:val="595959" w:themeColor="text1" w:themeTint="A6"/>
          <w:sz w:val="14"/>
          <w:szCs w:val="14"/>
        </w:rPr>
        <w:t>C - 40°C (50°F - 104°F).</w:t>
      </w:r>
      <w:r w:rsidRPr="00627339">
        <w:rPr>
          <w:rFonts w:ascii="Arial" w:hAnsi="Arial" w:cs="Arial"/>
          <w:color w:val="595959" w:themeColor="text1" w:themeTint="A6"/>
          <w:sz w:val="14"/>
          <w:szCs w:val="14"/>
        </w:rPr>
        <w:t xml:space="preserve"> </w:t>
      </w:r>
      <w:r w:rsidRPr="00627339">
        <w:rPr>
          <w:rFonts w:ascii="Arial" w:hAnsi="Arial" w:cs="Arial"/>
          <w:i/>
          <w:iCs/>
          <w:color w:val="595959" w:themeColor="text1" w:themeTint="A6"/>
          <w:sz w:val="14"/>
          <w:szCs w:val="14"/>
        </w:rPr>
        <w:t>Lăsați un cartuș de baterie fierbinte să se răcească înainte de a-l încărca.</w:t>
      </w:r>
    </w:p>
    <w:p w14:paraId="589F29D2" w14:textId="77777777" w:rsidR="00C37BA6" w:rsidRPr="00627339" w:rsidRDefault="00C37BA6" w:rsidP="00C37BA6">
      <w:pPr>
        <w:pStyle w:val="ListParagraph"/>
        <w:widowControl/>
        <w:numPr>
          <w:ilvl w:val="0"/>
          <w:numId w:val="18"/>
        </w:numPr>
        <w:tabs>
          <w:tab w:val="left" w:pos="284"/>
        </w:tabs>
        <w:spacing w:line="200" w:lineRule="exact"/>
        <w:ind w:left="284" w:firstLineChars="0" w:hanging="284"/>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Încărcați cartușul bateriei dacă nu o utilizați pentru o perioadă lungă de timp (mai mult de șase luni).</w:t>
      </w:r>
    </w:p>
    <w:p w14:paraId="6D143421" w14:textId="77777777" w:rsidR="00C37BA6" w:rsidRPr="00627339" w:rsidRDefault="00C37BA6" w:rsidP="00C37BA6">
      <w:pPr>
        <w:tabs>
          <w:tab w:val="left" w:pos="142"/>
        </w:tabs>
        <w:spacing w:line="200" w:lineRule="exact"/>
        <w:rPr>
          <w:rFonts w:ascii="Arial" w:hAnsi="Arial" w:cs="Arial"/>
          <w:b/>
          <w:bCs/>
          <w:color w:val="595959" w:themeColor="text1" w:themeTint="A6"/>
          <w:sz w:val="14"/>
          <w:szCs w:val="14"/>
        </w:rPr>
      </w:pPr>
    </w:p>
    <w:p w14:paraId="3B20C3D5" w14:textId="77777777" w:rsidR="00C37BA6" w:rsidRPr="00627339" w:rsidRDefault="00C37BA6" w:rsidP="00C37BA6">
      <w:pPr>
        <w:pStyle w:val="2"/>
        <w:rPr>
          <w:bCs/>
          <w:color w:val="595959" w:themeColor="text1" w:themeTint="A6"/>
          <w:sz w:val="14"/>
          <w:szCs w:val="16"/>
        </w:rPr>
      </w:pPr>
      <w:r w:rsidRPr="00627339">
        <w:rPr>
          <w:color w:val="595959" w:themeColor="text1" w:themeTint="A6"/>
          <w:sz w:val="14"/>
          <w:szCs w:val="12"/>
        </w:rPr>
        <w:t>Instrucțiuni importante de siguranță pentru cartușul bateriei</w:t>
      </w:r>
    </w:p>
    <w:p w14:paraId="7305A74E" w14:textId="77777777" w:rsidR="00C37BA6" w:rsidRPr="00627339" w:rsidRDefault="00C37BA6" w:rsidP="00C37BA6">
      <w:pPr>
        <w:pStyle w:val="ListParagraph"/>
        <w:widowControl/>
        <w:numPr>
          <w:ilvl w:val="0"/>
          <w:numId w:val="6"/>
        </w:numPr>
        <w:tabs>
          <w:tab w:val="left" w:pos="284"/>
        </w:tabs>
        <w:spacing w:line="200" w:lineRule="exact"/>
        <w:ind w:left="284" w:firstLineChars="0" w:hanging="284"/>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Înainte de a utiliza cartușul bateriei, citiți toate instrucțiunile și marcajele de precauție de pe încărcător, baterie și) produsul care utilizează bateria.</w:t>
      </w:r>
    </w:p>
    <w:p w14:paraId="3AF04EE0" w14:textId="77777777" w:rsidR="00C37BA6" w:rsidRPr="00627339" w:rsidRDefault="00C37BA6" w:rsidP="00C37BA6">
      <w:pPr>
        <w:pStyle w:val="ListParagraph"/>
        <w:widowControl/>
        <w:numPr>
          <w:ilvl w:val="0"/>
          <w:numId w:val="6"/>
        </w:numPr>
        <w:tabs>
          <w:tab w:val="left" w:pos="284"/>
        </w:tabs>
        <w:spacing w:line="200" w:lineRule="exact"/>
        <w:ind w:left="284" w:firstLineChars="0" w:hanging="284"/>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Nu dezasamblați cartușul bateriei.</w:t>
      </w:r>
    </w:p>
    <w:p w14:paraId="300EC4D0" w14:textId="77777777" w:rsidR="00C37BA6" w:rsidRPr="00627339" w:rsidRDefault="00C37BA6" w:rsidP="00C37BA6">
      <w:pPr>
        <w:pStyle w:val="ListParagraph"/>
        <w:widowControl/>
        <w:numPr>
          <w:ilvl w:val="0"/>
          <w:numId w:val="6"/>
        </w:numPr>
        <w:tabs>
          <w:tab w:val="left" w:pos="284"/>
        </w:tabs>
        <w:spacing w:line="200" w:lineRule="exact"/>
        <w:ind w:left="284" w:firstLineChars="0" w:hanging="284"/>
        <w:rPr>
          <w:rFonts w:ascii="Arial" w:hAnsi="Arial" w:cs="Arial"/>
          <w:i/>
          <w:iCs/>
          <w:color w:val="595959" w:themeColor="text1" w:themeTint="A6"/>
          <w:sz w:val="14"/>
          <w:szCs w:val="14"/>
        </w:rPr>
      </w:pPr>
      <w:r w:rsidRPr="00627339">
        <w:rPr>
          <w:rFonts w:ascii="Arial" w:hAnsi="Arial" w:cs="Arial"/>
          <w:b/>
          <w:bCs/>
          <w:color w:val="595959" w:themeColor="text1" w:themeTint="A6"/>
          <w:sz w:val="14"/>
          <w:szCs w:val="14"/>
        </w:rPr>
        <w:t xml:space="preserve">Dacă timpul de funcționare s-a scurtat excesiv, opriți imediat utilizarea </w:t>
      </w:r>
      <w:r w:rsidRPr="00627339">
        <w:rPr>
          <w:rFonts w:ascii="Arial" w:hAnsi="Arial" w:cs="Arial"/>
          <w:b/>
          <w:bCs/>
          <w:i/>
          <w:iCs/>
          <w:color w:val="595959" w:themeColor="text1" w:themeTint="A6"/>
          <w:sz w:val="14"/>
          <w:szCs w:val="14"/>
        </w:rPr>
        <w:t xml:space="preserve">. </w:t>
      </w:r>
      <w:r w:rsidRPr="00627339">
        <w:rPr>
          <w:rFonts w:ascii="Arial" w:hAnsi="Arial" w:cs="Arial"/>
          <w:i/>
          <w:iCs/>
          <w:color w:val="595959" w:themeColor="text1" w:themeTint="A6"/>
          <w:sz w:val="14"/>
          <w:szCs w:val="14"/>
        </w:rPr>
        <w:t>Poate duce la un risc de supraîncălzire, posibile arsuri și chiar o explozie.</w:t>
      </w:r>
    </w:p>
    <w:p w14:paraId="41A12672" w14:textId="77777777" w:rsidR="00C37BA6" w:rsidRPr="00627339" w:rsidRDefault="00C37BA6" w:rsidP="00C37BA6">
      <w:pPr>
        <w:pStyle w:val="ListParagraph"/>
        <w:widowControl/>
        <w:numPr>
          <w:ilvl w:val="0"/>
          <w:numId w:val="6"/>
        </w:numPr>
        <w:tabs>
          <w:tab w:val="left" w:pos="284"/>
        </w:tabs>
        <w:spacing w:line="200" w:lineRule="exact"/>
        <w:ind w:left="284" w:firstLineChars="0" w:hanging="284"/>
        <w:rPr>
          <w:rFonts w:ascii="Arial" w:hAnsi="Arial" w:cs="Arial"/>
          <w:color w:val="595959" w:themeColor="text1" w:themeTint="A6"/>
          <w:sz w:val="14"/>
          <w:szCs w:val="14"/>
        </w:rPr>
      </w:pPr>
      <w:r w:rsidRPr="00627339">
        <w:rPr>
          <w:rFonts w:ascii="Arial" w:hAnsi="Arial" w:cs="Arial"/>
          <w:b/>
          <w:bCs/>
          <w:color w:val="595959" w:themeColor="text1" w:themeTint="A6"/>
          <w:sz w:val="14"/>
          <w:szCs w:val="14"/>
        </w:rPr>
        <w:t xml:space="preserve">Dacă electrolitul intră în contact cu ochii, clătiți-i cu apă curată și solicitați imediat asistență medicală </w:t>
      </w:r>
      <w:r w:rsidRPr="00627339">
        <w:rPr>
          <w:rFonts w:ascii="Arial" w:hAnsi="Arial" w:cs="Arial"/>
          <w:color w:val="595959" w:themeColor="text1" w:themeTint="A6"/>
          <w:sz w:val="14"/>
          <w:szCs w:val="14"/>
        </w:rPr>
        <w:t xml:space="preserve">. </w:t>
      </w:r>
      <w:r w:rsidRPr="00627339">
        <w:rPr>
          <w:rFonts w:ascii="Arial" w:hAnsi="Arial" w:cs="Arial"/>
          <w:i/>
          <w:iCs/>
          <w:color w:val="595959" w:themeColor="text1" w:themeTint="A6"/>
          <w:sz w:val="14"/>
          <w:szCs w:val="14"/>
        </w:rPr>
        <w:t>Poate duce la pierderea vederii.</w:t>
      </w:r>
    </w:p>
    <w:p w14:paraId="5E4CB6CF" w14:textId="77777777" w:rsidR="00C37BA6" w:rsidRPr="00627339" w:rsidRDefault="00C37BA6" w:rsidP="00C37BA6">
      <w:pPr>
        <w:pStyle w:val="ListParagraph"/>
        <w:widowControl/>
        <w:numPr>
          <w:ilvl w:val="0"/>
          <w:numId w:val="6"/>
        </w:numPr>
        <w:tabs>
          <w:tab w:val="left" w:pos="284"/>
        </w:tabs>
        <w:spacing w:line="200" w:lineRule="exact"/>
        <w:ind w:left="284" w:firstLineChars="0" w:hanging="284"/>
        <w:rPr>
          <w:rFonts w:ascii="Arial" w:hAnsi="Arial" w:cs="Arial"/>
          <w:color w:val="595959" w:themeColor="text1" w:themeTint="A6"/>
          <w:sz w:val="14"/>
          <w:szCs w:val="14"/>
        </w:rPr>
      </w:pPr>
      <w:r w:rsidRPr="00627339">
        <w:rPr>
          <w:rFonts w:ascii="Arial" w:hAnsi="Arial" w:cs="Arial"/>
          <w:b/>
          <w:bCs/>
          <w:color w:val="595959" w:themeColor="text1" w:themeTint="A6"/>
          <w:sz w:val="14"/>
          <w:szCs w:val="14"/>
        </w:rPr>
        <w:t xml:space="preserve">Nu scurtcircuitați cartușul bateriei </w:t>
      </w:r>
      <w:r w:rsidRPr="00627339">
        <w:rPr>
          <w:rFonts w:ascii="Arial" w:hAnsi="Arial" w:cs="Arial"/>
          <w:color w:val="595959" w:themeColor="text1" w:themeTint="A6"/>
          <w:sz w:val="14"/>
          <w:szCs w:val="14"/>
        </w:rPr>
        <w:t>:</w:t>
      </w:r>
    </w:p>
    <w:p w14:paraId="400E0368" w14:textId="77777777" w:rsidR="00C37BA6" w:rsidRPr="00E37611" w:rsidRDefault="00C37BA6" w:rsidP="000A34C3">
      <w:pPr>
        <w:pStyle w:val="a"/>
        <w:numPr>
          <w:ilvl w:val="1"/>
          <w:numId w:val="21"/>
        </w:numPr>
        <w:ind w:leftChars="0" w:left="426" w:hanging="142"/>
        <w:rPr>
          <w:i/>
          <w:iCs/>
          <w:color w:val="595959" w:themeColor="text1" w:themeTint="A6"/>
        </w:rPr>
      </w:pPr>
      <w:r w:rsidRPr="00E37611">
        <w:rPr>
          <w:i/>
          <w:iCs/>
          <w:color w:val="595959" w:themeColor="text1" w:themeTint="A6"/>
        </w:rPr>
        <w:t>Nu atingeți terminalele cu niciun material conductiv.</w:t>
      </w:r>
    </w:p>
    <w:p w14:paraId="74A58F4F" w14:textId="77777777" w:rsidR="00C37BA6" w:rsidRPr="00E37611" w:rsidRDefault="00C37BA6" w:rsidP="000A34C3">
      <w:pPr>
        <w:pStyle w:val="a"/>
        <w:numPr>
          <w:ilvl w:val="1"/>
          <w:numId w:val="21"/>
        </w:numPr>
        <w:ind w:leftChars="0" w:left="426" w:hanging="142"/>
        <w:rPr>
          <w:i/>
          <w:iCs/>
          <w:color w:val="595959" w:themeColor="text1" w:themeTint="A6"/>
        </w:rPr>
      </w:pPr>
      <w:r w:rsidRPr="00E37611">
        <w:rPr>
          <w:i/>
          <w:iCs/>
          <w:color w:val="595959" w:themeColor="text1" w:themeTint="A6"/>
        </w:rPr>
        <w:t>Evitați depozitarea cartușului bateriei într-un recipient împreună cu alte obiecte metalice, cum ar fi cuie, monede etc.</w:t>
      </w:r>
    </w:p>
    <w:p w14:paraId="0E77C46F" w14:textId="77777777" w:rsidR="00C37BA6" w:rsidRPr="00E37611" w:rsidRDefault="00C37BA6" w:rsidP="000A34C3">
      <w:pPr>
        <w:pStyle w:val="a"/>
        <w:numPr>
          <w:ilvl w:val="1"/>
          <w:numId w:val="21"/>
        </w:numPr>
        <w:ind w:leftChars="0" w:left="426" w:hanging="142"/>
        <w:rPr>
          <w:i/>
          <w:iCs/>
          <w:color w:val="595959" w:themeColor="text1" w:themeTint="A6"/>
        </w:rPr>
      </w:pPr>
      <w:r w:rsidRPr="00E37611">
        <w:rPr>
          <w:i/>
          <w:iCs/>
          <w:color w:val="595959" w:themeColor="text1" w:themeTint="A6"/>
        </w:rPr>
        <w:t>Nu expuneți cartușul bateriei la apă sau ploaie.</w:t>
      </w:r>
    </w:p>
    <w:p w14:paraId="23B79E2F" w14:textId="77777777" w:rsidR="00C37BA6" w:rsidRPr="00860422" w:rsidRDefault="00C37BA6" w:rsidP="000A34C3">
      <w:pPr>
        <w:pStyle w:val="a"/>
        <w:numPr>
          <w:ilvl w:val="1"/>
          <w:numId w:val="21"/>
        </w:numPr>
        <w:ind w:leftChars="0" w:left="426" w:hanging="142"/>
        <w:rPr>
          <w:i/>
          <w:iCs/>
          <w:color w:val="595959" w:themeColor="text1" w:themeTint="A6"/>
        </w:rPr>
      </w:pPr>
      <w:r w:rsidRPr="00860422">
        <w:rPr>
          <w:i/>
          <w:iCs/>
          <w:color w:val="595959" w:themeColor="text1" w:themeTint="A6"/>
        </w:rPr>
        <w:t>Un scurtcircuit la baterie poate provoca un flux mare de curent, supraîncălzire, posibile arsuri și chiar o defecțiune.</w:t>
      </w:r>
    </w:p>
    <w:p w14:paraId="563C2BF8" w14:textId="77777777" w:rsidR="00C37BA6" w:rsidRPr="00627339" w:rsidRDefault="00C37BA6" w:rsidP="00C37BA6">
      <w:pPr>
        <w:pStyle w:val="ListParagraph"/>
        <w:widowControl/>
        <w:numPr>
          <w:ilvl w:val="0"/>
          <w:numId w:val="3"/>
        </w:numPr>
        <w:tabs>
          <w:tab w:val="left" w:pos="284"/>
        </w:tabs>
        <w:spacing w:line="200" w:lineRule="exact"/>
        <w:ind w:left="284" w:firstLineChars="0" w:hanging="284"/>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Nu depozitați unealta și cartușul bateriei în locuri unde temperatura poate atinge sau depăși 50°C (122°F).</w:t>
      </w:r>
    </w:p>
    <w:p w14:paraId="5D6F9A17" w14:textId="77777777" w:rsidR="00C37BA6" w:rsidRPr="00627339" w:rsidRDefault="00C37BA6" w:rsidP="00C37BA6">
      <w:pPr>
        <w:pStyle w:val="a0"/>
        <w:numPr>
          <w:ilvl w:val="0"/>
          <w:numId w:val="3"/>
        </w:numPr>
        <w:ind w:left="284" w:hanging="284"/>
        <w:rPr>
          <w:b/>
          <w:color w:val="595959" w:themeColor="text1" w:themeTint="A6"/>
        </w:rPr>
      </w:pPr>
      <w:r w:rsidRPr="00627339">
        <w:rPr>
          <w:b/>
          <w:color w:val="595959" w:themeColor="text1" w:themeTint="A6"/>
        </w:rPr>
        <w:t xml:space="preserve">Nu incinerați cartușul bateriei, chiar dacă este grav deteriorat sau complet uzat. </w:t>
      </w:r>
      <w:r w:rsidRPr="00627339">
        <w:rPr>
          <w:i/>
          <w:iCs/>
          <w:color w:val="595959" w:themeColor="text1" w:themeTint="A6"/>
        </w:rPr>
        <w:t>Cartușul bateriei poate exploda în caz de incendiu.</w:t>
      </w:r>
    </w:p>
    <w:p w14:paraId="1D774BC2" w14:textId="77777777" w:rsidR="00C37BA6" w:rsidRPr="00627339" w:rsidRDefault="00C37BA6" w:rsidP="00C37BA6">
      <w:pPr>
        <w:pStyle w:val="a0"/>
        <w:numPr>
          <w:ilvl w:val="0"/>
          <w:numId w:val="3"/>
        </w:numPr>
        <w:ind w:left="284" w:hanging="284"/>
        <w:rPr>
          <w:b/>
          <w:color w:val="595959" w:themeColor="text1" w:themeTint="A6"/>
        </w:rPr>
      </w:pPr>
      <w:r w:rsidRPr="00627339">
        <w:rPr>
          <w:b/>
          <w:color w:val="595959" w:themeColor="text1" w:themeTint="A6"/>
        </w:rPr>
        <w:t>Aveți grijă să nu scăpați sau să loviți bateria.</w:t>
      </w:r>
    </w:p>
    <w:p w14:paraId="04A21E6F" w14:textId="77777777" w:rsidR="00C37BA6" w:rsidRPr="00627339" w:rsidRDefault="00C37BA6" w:rsidP="00C37BA6">
      <w:pPr>
        <w:pStyle w:val="a0"/>
        <w:numPr>
          <w:ilvl w:val="0"/>
          <w:numId w:val="3"/>
        </w:numPr>
        <w:ind w:left="284" w:hanging="284"/>
        <w:rPr>
          <w:b/>
          <w:color w:val="595959" w:themeColor="text1" w:themeTint="A6"/>
        </w:rPr>
      </w:pPr>
      <w:r w:rsidRPr="00627339">
        <w:rPr>
          <w:b/>
          <w:color w:val="595959" w:themeColor="text1" w:themeTint="A6"/>
        </w:rPr>
        <w:t>Nu utilizați o baterie deteriorată.</w:t>
      </w:r>
    </w:p>
    <w:p w14:paraId="5A762A57" w14:textId="77777777" w:rsidR="00C37BA6" w:rsidRPr="00627339" w:rsidRDefault="00C37BA6" w:rsidP="00C37BA6">
      <w:pPr>
        <w:pStyle w:val="a0"/>
        <w:numPr>
          <w:ilvl w:val="0"/>
          <w:numId w:val="3"/>
        </w:numPr>
        <w:ind w:left="284" w:hanging="284"/>
        <w:rPr>
          <w:b/>
          <w:color w:val="595959" w:themeColor="text1" w:themeTint="A6"/>
        </w:rPr>
      </w:pPr>
      <w:r w:rsidRPr="00627339">
        <w:rPr>
          <w:b/>
          <w:color w:val="595959" w:themeColor="text1" w:themeTint="A6"/>
        </w:rPr>
        <w:t>Respectați reglementările locale privind eliminarea bateriilor.</w:t>
      </w:r>
    </w:p>
    <w:p w14:paraId="02433748" w14:textId="77777777" w:rsidR="00C37BA6" w:rsidRPr="00627339" w:rsidRDefault="00C37BA6" w:rsidP="00C37BA6">
      <w:pPr>
        <w:pStyle w:val="a0"/>
        <w:rPr>
          <w:color w:val="595959" w:themeColor="text1" w:themeTint="A6"/>
        </w:rPr>
      </w:pPr>
    </w:p>
    <w:p w14:paraId="67AC794E" w14:textId="77777777" w:rsidR="00C37BA6" w:rsidRPr="00627339" w:rsidRDefault="00C37BA6" w:rsidP="00C37BA6">
      <w:pPr>
        <w:pStyle w:val="2"/>
        <w:tabs>
          <w:tab w:val="clear" w:pos="284"/>
          <w:tab w:val="left" w:pos="426"/>
        </w:tabs>
        <w:rPr>
          <w:color w:val="595959" w:themeColor="text1" w:themeTint="A6"/>
          <w:sz w:val="14"/>
          <w:szCs w:val="12"/>
        </w:rPr>
      </w:pPr>
      <w:r w:rsidRPr="00627339">
        <w:rPr>
          <w:color w:val="595959" w:themeColor="text1" w:themeTint="A6"/>
          <w:sz w:val="14"/>
          <w:szCs w:val="12"/>
        </w:rPr>
        <w:t>Sistem de protecție a sculelor/acumulatorului</w:t>
      </w:r>
    </w:p>
    <w:p w14:paraId="5EB68F5C" w14:textId="77777777" w:rsidR="00C37BA6" w:rsidRPr="00E030AA" w:rsidRDefault="00C37BA6" w:rsidP="00E030AA">
      <w:pPr>
        <w:pStyle w:val="-"/>
      </w:pPr>
      <w:r w:rsidRPr="00E030AA">
        <w:t>Unealta este echipată cu un sistem de protecție a unealtei/acumulatorului. Acest sistem întrerupe automat alimentarea motorului pentru a prelungi durata de viață a unealtei și a bateriei. Unealta se va opri automat în timpul funcționării dacă unealta sau bateria se află în una dintre următoarele condiții:</w:t>
      </w:r>
    </w:p>
    <w:p w14:paraId="1CA6AE17" w14:textId="77777777" w:rsidR="00C37BA6" w:rsidRPr="00627339" w:rsidRDefault="00C37BA6" w:rsidP="00C37BA6">
      <w:pPr>
        <w:pStyle w:val="2"/>
        <w:tabs>
          <w:tab w:val="clear" w:pos="284"/>
          <w:tab w:val="left" w:pos="426"/>
        </w:tabs>
        <w:rPr>
          <w:color w:val="595959" w:themeColor="text1" w:themeTint="A6"/>
          <w:sz w:val="14"/>
          <w:szCs w:val="12"/>
        </w:rPr>
      </w:pPr>
      <w:r w:rsidRPr="00627339">
        <w:rPr>
          <w:color w:val="595959" w:themeColor="text1" w:themeTint="A6"/>
          <w:sz w:val="14"/>
          <w:szCs w:val="12"/>
        </w:rPr>
        <w:t>Protecție la supraîncărcare</w:t>
      </w:r>
    </w:p>
    <w:p w14:paraId="417170E3" w14:textId="77777777" w:rsidR="00C37BA6" w:rsidRPr="00E030AA" w:rsidRDefault="00C37BA6" w:rsidP="00E030AA">
      <w:pPr>
        <w:pStyle w:val="-"/>
      </w:pPr>
      <w:r w:rsidRPr="00E030AA">
        <w:lastRenderedPageBreak/>
        <w:t>Când bateria este utilizată într-un mod care determină un consum anormal de curent, unealta se oprește automat fără nicio indicație. În această situație, opriți unealta și opriți aplicația care a cauzat supraîncărcarea unealtă. Apoi, porniți unealta pentru a o reporni.</w:t>
      </w:r>
    </w:p>
    <w:p w14:paraId="380487B6" w14:textId="77777777" w:rsidR="00C37BA6" w:rsidRPr="00627339" w:rsidRDefault="00C37BA6" w:rsidP="00C37BA6">
      <w:pPr>
        <w:pStyle w:val="2"/>
        <w:tabs>
          <w:tab w:val="clear" w:pos="284"/>
          <w:tab w:val="left" w:pos="426"/>
        </w:tabs>
        <w:rPr>
          <w:color w:val="595959" w:themeColor="text1" w:themeTint="A6"/>
          <w:sz w:val="14"/>
          <w:szCs w:val="12"/>
        </w:rPr>
      </w:pPr>
      <w:r w:rsidRPr="00627339">
        <w:rPr>
          <w:color w:val="595959" w:themeColor="text1" w:themeTint="A6"/>
          <w:sz w:val="14"/>
          <w:szCs w:val="12"/>
        </w:rPr>
        <w:t>Protecție la supraîncălzire</w:t>
      </w:r>
    </w:p>
    <w:p w14:paraId="20D72364" w14:textId="77777777" w:rsidR="00C37BA6" w:rsidRPr="00E030AA" w:rsidRDefault="00C37BA6" w:rsidP="00E030AA">
      <w:pPr>
        <w:pStyle w:val="-"/>
      </w:pPr>
      <w:r w:rsidRPr="00E030AA">
        <w:t xml:space="preserve">Când unealta/bateria se supraîncălzește, unealta se oprește automat. În această situație, lăsați unealta/bateria să se răcească înainte de a o porni din nou </w:t>
      </w:r>
      <w:r w:rsidRPr="00E030AA">
        <w:rPr>
          <w:rFonts w:hint="eastAsia"/>
        </w:rPr>
        <w:t>.</w:t>
      </w:r>
    </w:p>
    <w:p w14:paraId="787577BC" w14:textId="77777777" w:rsidR="00C37BA6" w:rsidRPr="00E37611" w:rsidRDefault="00C37BA6" w:rsidP="00C37BA6">
      <w:pPr>
        <w:pStyle w:val="2"/>
        <w:tabs>
          <w:tab w:val="clear" w:pos="284"/>
          <w:tab w:val="left" w:pos="426"/>
        </w:tabs>
        <w:rPr>
          <w:b w:val="0"/>
          <w:bCs/>
          <w:i/>
          <w:iCs/>
          <w:color w:val="595959" w:themeColor="text1" w:themeTint="A6"/>
          <w:sz w:val="14"/>
          <w:szCs w:val="12"/>
        </w:rPr>
      </w:pPr>
    </w:p>
    <w:p w14:paraId="4D7F6148" w14:textId="77777777" w:rsidR="00C37BA6" w:rsidRPr="00627339" w:rsidRDefault="00C37BA6" w:rsidP="00C37BA6">
      <w:pPr>
        <w:pStyle w:val="2"/>
        <w:tabs>
          <w:tab w:val="clear" w:pos="284"/>
          <w:tab w:val="left" w:pos="426"/>
        </w:tabs>
        <w:rPr>
          <w:color w:val="595959" w:themeColor="text1" w:themeTint="A6"/>
          <w:sz w:val="14"/>
          <w:szCs w:val="12"/>
        </w:rPr>
      </w:pPr>
      <w:r w:rsidRPr="00627339">
        <w:rPr>
          <w:color w:val="595959" w:themeColor="text1" w:themeTint="A6"/>
          <w:sz w:val="14"/>
          <w:szCs w:val="12"/>
        </w:rPr>
        <w:t>Transport</w:t>
      </w:r>
    </w:p>
    <w:p w14:paraId="2AC3D5E8" w14:textId="77777777" w:rsidR="00C37BA6" w:rsidRPr="00E030AA" w:rsidRDefault="00C37BA6" w:rsidP="00E030AA">
      <w:pPr>
        <w:pStyle w:val="-"/>
      </w:pPr>
      <w:r w:rsidRPr="00E030AA">
        <w:t>Bateriile respectă toate reglementările de transport aplicabile, așa cum sunt prevăzute de standardele industriale și legale (pentru mai multe informații, consultați producătorul).</w:t>
      </w:r>
    </w:p>
    <w:p w14:paraId="35F1FB73" w14:textId="77777777" w:rsidR="00C37BA6" w:rsidRPr="00E030AA" w:rsidRDefault="00C37BA6" w:rsidP="00E030AA">
      <w:pPr>
        <w:pStyle w:val="-"/>
      </w:pPr>
      <w:r w:rsidRPr="00E030AA">
        <w:t>Transportul bateriilor poate provoca incendii dacă bornele bateriei intră în contact accidental cu materiale conductoare. Când transportați baterii, asigurați-vă că bornele bateriei sunt protejate și bine izolate de materialele care le-ar putea contacta și provoca un scurtcircuit.</w:t>
      </w:r>
    </w:p>
    <w:p w14:paraId="1F484046" w14:textId="77777777" w:rsidR="00C37BA6" w:rsidRPr="00E030AA" w:rsidRDefault="00C37BA6" w:rsidP="00E030AA">
      <w:pPr>
        <w:pStyle w:val="-"/>
      </w:pPr>
      <w:r w:rsidRPr="00E030AA">
        <w:t>Informațiile furnizate în această secțiune a manualului sunt furnizate cu bună-credință și sunt considerate a fi corecte la momentul creării documentului. Cu toate acestea, nu se oferă nicio garanție, expresă sau implicită. Este responsabilitatea cumpărătorului să se asigure că activitățile sale respectă reglementările aplicabile.</w:t>
      </w:r>
    </w:p>
    <w:p w14:paraId="35E67A2D" w14:textId="77777777" w:rsidR="00015449" w:rsidRPr="00015449" w:rsidRDefault="00015449" w:rsidP="00C37BA6">
      <w:pPr>
        <w:pStyle w:val="2"/>
        <w:tabs>
          <w:tab w:val="clear" w:pos="284"/>
          <w:tab w:val="left" w:pos="426"/>
        </w:tabs>
        <w:rPr>
          <w:b w:val="0"/>
          <w:bCs/>
          <w:color w:val="595959" w:themeColor="text1" w:themeTint="A6"/>
          <w:sz w:val="14"/>
          <w:szCs w:val="12"/>
        </w:rPr>
      </w:pPr>
    </w:p>
    <w:p w14:paraId="31D67A93" w14:textId="1D49DE6B" w:rsidR="00C37BA6" w:rsidRPr="00627339" w:rsidRDefault="00C37BA6" w:rsidP="00C37BA6">
      <w:pPr>
        <w:pStyle w:val="2"/>
        <w:tabs>
          <w:tab w:val="clear" w:pos="284"/>
          <w:tab w:val="left" w:pos="426"/>
        </w:tabs>
        <w:rPr>
          <w:color w:val="595959" w:themeColor="text1" w:themeTint="A6"/>
          <w:sz w:val="14"/>
          <w:szCs w:val="12"/>
        </w:rPr>
      </w:pPr>
      <w:r w:rsidRPr="00627339">
        <w:rPr>
          <w:color w:val="595959" w:themeColor="text1" w:themeTint="A6"/>
          <w:sz w:val="14"/>
          <w:szCs w:val="12"/>
        </w:rPr>
        <w:t>Protejarea mediului</w:t>
      </w:r>
    </w:p>
    <w:p w14:paraId="0C291546" w14:textId="77777777" w:rsidR="00C37BA6" w:rsidRPr="00E030AA" w:rsidRDefault="00C37BA6" w:rsidP="00E030AA">
      <w:pPr>
        <w:pStyle w:val="-"/>
      </w:pPr>
      <w:r w:rsidRPr="00E030AA">
        <w:t>Colectare separată. Acest produs nu trebuie aruncat la gunoiul menajer.</w:t>
      </w:r>
    </w:p>
    <w:p w14:paraId="1F21D6EE" w14:textId="77777777" w:rsidR="00C37BA6" w:rsidRPr="00E030AA" w:rsidRDefault="00C37BA6" w:rsidP="00E030AA">
      <w:pPr>
        <w:pStyle w:val="-"/>
      </w:pPr>
      <w:r w:rsidRPr="00E030AA">
        <w:t>Dacă într-o zi constatați că produsul dumneavoastră trebuie înlocuit sau dacă nu vă mai este de folos, nu îl aruncați la gunoiul menajer. Asigurați-vă că acest produs este disponibil pentru colectare separată.</w:t>
      </w:r>
    </w:p>
    <w:p w14:paraId="703F1A49" w14:textId="77777777" w:rsidR="00C37BA6" w:rsidRPr="00E030AA" w:rsidRDefault="00C37BA6" w:rsidP="00E030AA">
      <w:pPr>
        <w:pStyle w:val="-"/>
      </w:pPr>
      <w:r w:rsidRPr="00E030AA">
        <w:t>Colectarea separată a produselor și ambalajelor uzate permite reciclarea și reutilizarea materialelor. Reutilizarea materialelor reciclate ajută la prevenirea poluării mediului și reduce cererea de materii prime.</w:t>
      </w:r>
    </w:p>
    <w:p w14:paraId="3FE05AB4" w14:textId="77777777" w:rsidR="00C37BA6" w:rsidRPr="00E030AA" w:rsidRDefault="00C37BA6" w:rsidP="00E030AA">
      <w:pPr>
        <w:pStyle w:val="-"/>
      </w:pPr>
      <w:r w:rsidRPr="00E030AA">
        <w:t>Reglementările locale pot prevedea colectarea separată a produselor electrice din gospodărie, la punctele de colectare a deșeurilor municipale sau de către comerciant atunci când achiziționați un produs nou.</w:t>
      </w:r>
    </w:p>
    <w:p w14:paraId="1D0492B8" w14:textId="77777777" w:rsidR="00C37BA6" w:rsidRPr="00627339" w:rsidRDefault="00C37BA6" w:rsidP="00C37BA6">
      <w:pPr>
        <w:pStyle w:val="2"/>
        <w:rPr>
          <w:b w:val="0"/>
          <w:bCs/>
          <w:color w:val="595959" w:themeColor="text1" w:themeTint="A6"/>
          <w:sz w:val="14"/>
          <w:szCs w:val="12"/>
        </w:rPr>
      </w:pPr>
    </w:p>
    <w:p w14:paraId="537D62D3" w14:textId="77777777" w:rsidR="00C37BA6" w:rsidRPr="00627339" w:rsidRDefault="00C37BA6" w:rsidP="00C37BA6">
      <w:pPr>
        <w:pStyle w:val="2"/>
        <w:tabs>
          <w:tab w:val="clear" w:pos="284"/>
          <w:tab w:val="left" w:pos="426"/>
        </w:tabs>
        <w:rPr>
          <w:color w:val="595959" w:themeColor="text1" w:themeTint="A6"/>
          <w:sz w:val="14"/>
          <w:szCs w:val="12"/>
        </w:rPr>
      </w:pPr>
      <w:r w:rsidRPr="00627339">
        <w:rPr>
          <w:color w:val="595959" w:themeColor="text1" w:themeTint="A6"/>
          <w:sz w:val="14"/>
          <w:szCs w:val="12"/>
        </w:rPr>
        <w:t>Pachet de baterii reîncărcabile</w:t>
      </w:r>
    </w:p>
    <w:p w14:paraId="0C452B85" w14:textId="77777777" w:rsidR="00C37BA6" w:rsidRPr="00E030AA" w:rsidRDefault="00C37BA6" w:rsidP="00E030AA">
      <w:pPr>
        <w:pStyle w:val="-"/>
      </w:pPr>
      <w:r w:rsidRPr="00E030AA">
        <w:t xml:space="preserve">Acest pachet de baterii cu durată lungă de viață trebuie reîncărcat atunci când nu </w:t>
      </w:r>
      <w:r w:rsidRPr="00E030AA">
        <w:lastRenderedPageBreak/>
        <w:t>mai produce suficientă putere pentru sarcini care înainte erau ușor de realizat. La sfârșitul duratei sale de viață tehnice, aruncați-l cu grijă pentru mediul înconjurător:</w:t>
      </w:r>
    </w:p>
    <w:p w14:paraId="54A35240" w14:textId="606C9D71" w:rsidR="00C37BA6" w:rsidRPr="00E030AA" w:rsidRDefault="00C37BA6" w:rsidP="00E030AA">
      <w:pPr>
        <w:pStyle w:val="2"/>
        <w:numPr>
          <w:ilvl w:val="0"/>
          <w:numId w:val="25"/>
        </w:numPr>
        <w:tabs>
          <w:tab w:val="clear" w:pos="284"/>
          <w:tab w:val="left" w:pos="426"/>
        </w:tabs>
        <w:ind w:left="284" w:hanging="284"/>
        <w:rPr>
          <w:b w:val="0"/>
          <w:bCs/>
          <w:color w:val="595959" w:themeColor="text1" w:themeTint="A6"/>
          <w:sz w:val="14"/>
          <w:szCs w:val="12"/>
        </w:rPr>
      </w:pPr>
      <w:r w:rsidRPr="00E030AA">
        <w:rPr>
          <w:b w:val="0"/>
          <w:bCs/>
          <w:color w:val="595959" w:themeColor="text1" w:themeTint="A6"/>
          <w:sz w:val="14"/>
          <w:szCs w:val="12"/>
        </w:rPr>
        <w:t>Descărcați complet acumulatorul, apoi scoateți-l din unealtă.</w:t>
      </w:r>
    </w:p>
    <w:p w14:paraId="18973F4A" w14:textId="41E0F089" w:rsidR="00C37BA6" w:rsidRPr="00E030AA" w:rsidRDefault="00C37BA6" w:rsidP="00E030AA">
      <w:pPr>
        <w:pStyle w:val="2"/>
        <w:numPr>
          <w:ilvl w:val="0"/>
          <w:numId w:val="25"/>
        </w:numPr>
        <w:tabs>
          <w:tab w:val="clear" w:pos="284"/>
          <w:tab w:val="left" w:pos="426"/>
        </w:tabs>
        <w:ind w:left="284" w:hanging="284"/>
        <w:rPr>
          <w:b w:val="0"/>
          <w:bCs/>
          <w:color w:val="595959" w:themeColor="text1" w:themeTint="A6"/>
          <w:sz w:val="14"/>
          <w:szCs w:val="12"/>
        </w:rPr>
      </w:pPr>
      <w:r w:rsidRPr="00E030AA">
        <w:rPr>
          <w:b w:val="0"/>
          <w:bCs/>
          <w:color w:val="595959" w:themeColor="text1" w:themeTint="A6"/>
          <w:sz w:val="14"/>
          <w:szCs w:val="12"/>
        </w:rPr>
        <w:t>Celulele litiu-ion sunt reciclabile. Duceți-le la distribuitor sau la o stație locală de reciclare. Pachetele de baterii colectate vor fi reciclate sau eliminate în mod corespunzător.</w:t>
      </w:r>
    </w:p>
    <w:p w14:paraId="7D63ABC8" w14:textId="77777777" w:rsidR="00C37BA6" w:rsidRPr="00627339" w:rsidRDefault="00C37BA6" w:rsidP="00C37BA6">
      <w:pPr>
        <w:pStyle w:val="a0"/>
        <w:rPr>
          <w:color w:val="595959" w:themeColor="text1" w:themeTint="A6"/>
        </w:rPr>
      </w:pPr>
    </w:p>
    <w:p w14:paraId="73C216CF" w14:textId="77777777" w:rsidR="00C37BA6" w:rsidRPr="00627339" w:rsidRDefault="00C37BA6" w:rsidP="00C37BA6">
      <w:pPr>
        <w:pStyle w:val="a0"/>
        <w:rPr>
          <w:color w:val="595959" w:themeColor="text1" w:themeTint="A6"/>
        </w:rPr>
      </w:pPr>
    </w:p>
    <w:p w14:paraId="77F1E67A" w14:textId="77777777" w:rsidR="00C37BA6" w:rsidRPr="00627339" w:rsidRDefault="00C37BA6" w:rsidP="00C37BA6">
      <w:pPr>
        <w:pStyle w:val="a0"/>
        <w:rPr>
          <w:color w:val="595959" w:themeColor="text1" w:themeTint="A6"/>
        </w:rPr>
      </w:pPr>
    </w:p>
    <w:p w14:paraId="1623CA16" w14:textId="77777777" w:rsidR="00C37BA6" w:rsidRPr="00627339" w:rsidRDefault="00C37BA6" w:rsidP="00C37BA6">
      <w:pPr>
        <w:pStyle w:val="a0"/>
        <w:rPr>
          <w:color w:val="595959" w:themeColor="text1" w:themeTint="A6"/>
        </w:rPr>
      </w:pPr>
    </w:p>
    <w:p w14:paraId="79A7050B" w14:textId="77777777" w:rsidR="00C37BA6" w:rsidRDefault="00C37BA6" w:rsidP="00C37BA6">
      <w:pPr>
        <w:pStyle w:val="a0"/>
        <w:rPr>
          <w:bCs/>
          <w:color w:val="595959" w:themeColor="text1" w:themeTint="A6"/>
          <w:szCs w:val="12"/>
        </w:rPr>
      </w:pPr>
    </w:p>
    <w:p w14:paraId="1474B2BB" w14:textId="77777777" w:rsidR="00E030AA" w:rsidRPr="00627339" w:rsidRDefault="00E030AA" w:rsidP="00C37BA6">
      <w:pPr>
        <w:pStyle w:val="a0"/>
        <w:rPr>
          <w:color w:val="595959" w:themeColor="text1" w:themeTint="A6"/>
        </w:rPr>
      </w:pPr>
    </w:p>
    <w:p w14:paraId="17796BF6" w14:textId="77777777" w:rsidR="00C37BA6" w:rsidRPr="00627339" w:rsidRDefault="00C37BA6" w:rsidP="00C37BA6">
      <w:pPr>
        <w:pStyle w:val="a0"/>
        <w:rPr>
          <w:color w:val="595959" w:themeColor="text1" w:themeTint="A6"/>
        </w:rPr>
      </w:pPr>
    </w:p>
    <w:p w14:paraId="282F84AD" w14:textId="77777777" w:rsidR="00C37BA6" w:rsidRDefault="00C37BA6" w:rsidP="00C37BA6">
      <w:pPr>
        <w:pStyle w:val="a0"/>
        <w:ind w:left="0" w:firstLine="0"/>
      </w:pPr>
    </w:p>
    <w:p w14:paraId="42019F30" w14:textId="77777777" w:rsidR="00C37BA6" w:rsidRDefault="00C37BA6" w:rsidP="00C37BA6">
      <w:pPr>
        <w:pStyle w:val="a0"/>
        <w:ind w:left="0" w:firstLine="0"/>
      </w:pPr>
    </w:p>
    <w:p w14:paraId="5344D312" w14:textId="77777777" w:rsidR="00C37BA6" w:rsidRDefault="00C37BA6" w:rsidP="00C37BA6">
      <w:pPr>
        <w:pStyle w:val="a0"/>
        <w:ind w:left="0" w:firstLine="0"/>
      </w:pPr>
    </w:p>
    <w:p w14:paraId="12624331" w14:textId="77777777" w:rsidR="00C37BA6" w:rsidRDefault="00C37BA6" w:rsidP="00C37BA6">
      <w:pPr>
        <w:pStyle w:val="a0"/>
        <w:ind w:left="0" w:firstLine="0"/>
      </w:pPr>
    </w:p>
    <w:p w14:paraId="5EB8669F" w14:textId="77777777" w:rsidR="00C37BA6" w:rsidRDefault="00C37BA6" w:rsidP="00C37BA6">
      <w:pPr>
        <w:pStyle w:val="a0"/>
        <w:ind w:left="0" w:firstLine="0"/>
      </w:pPr>
    </w:p>
    <w:p w14:paraId="0A7E5846" w14:textId="77777777" w:rsidR="00E030AA" w:rsidRPr="008D7436" w:rsidRDefault="00E030AA" w:rsidP="00C37BA6">
      <w:pPr>
        <w:pStyle w:val="a0"/>
        <w:ind w:left="0" w:firstLine="0"/>
      </w:pPr>
    </w:p>
    <w:p w14:paraId="4C4AD803" w14:textId="77777777" w:rsidR="00AF6D0D" w:rsidRPr="00AF6D0D" w:rsidRDefault="00AF6D0D" w:rsidP="00AF6D0D">
      <w:pPr>
        <w:shd w:val="clear" w:color="auto" w:fill="595858"/>
        <w:spacing w:afterLines="20" w:after="62" w:line="240" w:lineRule="exact"/>
        <w:rPr>
          <w:rFonts w:ascii="Arial" w:hAnsi="Arial" w:cs="Arial"/>
          <w:b/>
          <w:color w:val="FFFFFF" w:themeColor="background1"/>
          <w:sz w:val="16"/>
          <w:szCs w:val="18"/>
        </w:rPr>
      </w:pPr>
      <w:r w:rsidRPr="00AF6D0D">
        <w:rPr>
          <w:rFonts w:ascii="Arial" w:hAnsi="Arial" w:cs="Arial"/>
          <w:b/>
          <w:color w:val="FFFFFF" w:themeColor="background1"/>
          <w:sz w:val="16"/>
          <w:szCs w:val="18"/>
        </w:rPr>
        <w:t>SIMBOLURILE DIN MANUALUL DE INSTRUCȚIUNI</w:t>
      </w:r>
    </w:p>
    <w:p w14:paraId="6E4DCBF8" w14:textId="77777777" w:rsidR="00AF6D0D" w:rsidRPr="00AF6D0D" w:rsidRDefault="00AF6D0D" w:rsidP="00AF6D0D">
      <w:pPr>
        <w:tabs>
          <w:tab w:val="left" w:pos="284"/>
        </w:tabs>
        <w:spacing w:line="200" w:lineRule="exact"/>
        <w:ind w:left="284" w:hanging="284"/>
        <w:rPr>
          <w:rFonts w:ascii="Arial" w:hAnsi="Arial" w:cs="Arial"/>
          <w:color w:val="595858"/>
          <w:sz w:val="14"/>
          <w:szCs w:val="14"/>
        </w:rPr>
      </w:pPr>
    </w:p>
    <w:tbl>
      <w:tblPr>
        <w:tblStyle w:val="TableGrid"/>
        <w:tblW w:w="510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846"/>
        <w:gridCol w:w="4254"/>
      </w:tblGrid>
      <w:tr w:rsidR="00AF6D0D" w:rsidRPr="00AF6D0D" w14:paraId="6DBB774E" w14:textId="77777777" w:rsidTr="00213954">
        <w:trPr>
          <w:trHeight w:val="478"/>
        </w:trPr>
        <w:tc>
          <w:tcPr>
            <w:tcW w:w="846" w:type="dxa"/>
            <w:vAlign w:val="center"/>
          </w:tcPr>
          <w:p w14:paraId="3996E3FA" w14:textId="304EEAF3" w:rsidR="00AF6D0D" w:rsidRPr="00AF6D0D" w:rsidRDefault="00AF6D0D" w:rsidP="00AF6D0D">
            <w:pPr>
              <w:widowControl/>
              <w:tabs>
                <w:tab w:val="left" w:pos="284"/>
              </w:tabs>
              <w:contextualSpacing/>
              <w:jc w:val="center"/>
              <w:rPr>
                <w:rFonts w:ascii="Arial" w:hAnsi="Arial" w:cs="Arial"/>
                <w:color w:val="595858"/>
                <w:sz w:val="14"/>
                <w:szCs w:val="14"/>
              </w:rPr>
            </w:pPr>
            <w:r w:rsidRPr="00AF6D0D">
              <w:rPr>
                <w:rFonts w:ascii="Arial" w:hAnsi="Arial" w:cs="Arial"/>
                <w:noProof/>
                <w:color w:val="595858"/>
                <w:sz w:val="14"/>
                <w:szCs w:val="14"/>
              </w:rPr>
              <w:drawing>
                <wp:inline distT="0" distB="0" distL="0" distR="0" wp14:anchorId="741BB8D3" wp14:editId="6152608D">
                  <wp:extent cx="213995" cy="213995"/>
                  <wp:effectExtent l="0" t="0" r="0" b="0"/>
                  <wp:docPr id="98856379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p>
        </w:tc>
        <w:tc>
          <w:tcPr>
            <w:tcW w:w="4254" w:type="dxa"/>
            <w:vAlign w:val="center"/>
          </w:tcPr>
          <w:p w14:paraId="6CB4C376" w14:textId="77777777" w:rsidR="00AF6D0D" w:rsidRPr="00AF6D0D" w:rsidRDefault="00AF6D0D" w:rsidP="00AF6D0D">
            <w:pPr>
              <w:tabs>
                <w:tab w:val="left" w:pos="142"/>
              </w:tabs>
              <w:spacing w:line="160" w:lineRule="exact"/>
              <w:rPr>
                <w:rFonts w:ascii="Arial" w:hAnsi="Arial" w:cs="Arial"/>
                <w:color w:val="595858"/>
                <w:kern w:val="0"/>
                <w:sz w:val="12"/>
                <w:szCs w:val="12"/>
              </w:rPr>
            </w:pPr>
            <w:r w:rsidRPr="00AF6D0D">
              <w:rPr>
                <w:rFonts w:ascii="Arial" w:hAnsi="Arial" w:cs="Arial"/>
                <w:color w:val="595858"/>
                <w:kern w:val="0"/>
                <w:sz w:val="12"/>
                <w:szCs w:val="12"/>
              </w:rPr>
              <w:t>Izolație dublă pentru protecție suplimentară</w:t>
            </w:r>
          </w:p>
        </w:tc>
      </w:tr>
      <w:tr w:rsidR="00AF6D0D" w:rsidRPr="00AF6D0D" w14:paraId="2740E5A9" w14:textId="77777777" w:rsidTr="00213954">
        <w:trPr>
          <w:trHeight w:val="336"/>
        </w:trPr>
        <w:tc>
          <w:tcPr>
            <w:tcW w:w="846" w:type="dxa"/>
            <w:vAlign w:val="center"/>
          </w:tcPr>
          <w:p w14:paraId="4BDCEBD6" w14:textId="4E1D73DD" w:rsidR="00AF6D0D" w:rsidRPr="00AF6D0D" w:rsidRDefault="00AF6D0D" w:rsidP="00AF6D0D">
            <w:pPr>
              <w:widowControl/>
              <w:tabs>
                <w:tab w:val="left" w:pos="284"/>
              </w:tabs>
              <w:contextualSpacing/>
              <w:jc w:val="center"/>
              <w:rPr>
                <w:rFonts w:ascii="Arial" w:hAnsi="Arial" w:cs="Arial"/>
                <w:color w:val="595858"/>
                <w:sz w:val="14"/>
                <w:szCs w:val="14"/>
              </w:rPr>
            </w:pPr>
            <w:r w:rsidRPr="00AF6D0D">
              <w:rPr>
                <w:rFonts w:ascii="Arial" w:hAnsi="Arial" w:cs="Arial"/>
                <w:noProof/>
                <w:color w:val="595858"/>
                <w:sz w:val="14"/>
                <w:szCs w:val="14"/>
              </w:rPr>
              <w:drawing>
                <wp:inline distT="0" distB="0" distL="0" distR="0" wp14:anchorId="668E7BF3" wp14:editId="4F857670">
                  <wp:extent cx="213995" cy="213995"/>
                  <wp:effectExtent l="0" t="0" r="0" b="0"/>
                  <wp:docPr id="75571700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p>
        </w:tc>
        <w:tc>
          <w:tcPr>
            <w:tcW w:w="4254" w:type="dxa"/>
            <w:vAlign w:val="center"/>
          </w:tcPr>
          <w:p w14:paraId="75505E5C" w14:textId="77777777" w:rsidR="00AF6D0D" w:rsidRPr="00AF6D0D" w:rsidRDefault="00AF6D0D" w:rsidP="00AF6D0D">
            <w:pPr>
              <w:tabs>
                <w:tab w:val="left" w:pos="142"/>
              </w:tabs>
              <w:spacing w:line="160" w:lineRule="exact"/>
              <w:rPr>
                <w:rFonts w:ascii="Arial" w:hAnsi="Arial" w:cs="Arial"/>
                <w:color w:val="595858"/>
                <w:kern w:val="0"/>
                <w:sz w:val="12"/>
                <w:szCs w:val="12"/>
              </w:rPr>
            </w:pPr>
            <w:r w:rsidRPr="00AF6D0D">
              <w:rPr>
                <w:rFonts w:ascii="Arial" w:hAnsi="Arial" w:cs="Arial"/>
                <w:color w:val="595858"/>
                <w:kern w:val="0"/>
                <w:sz w:val="12"/>
                <w:szCs w:val="12"/>
              </w:rPr>
              <w:t>Citiți manualul de instrucțiuni înainte de utilizare.</w:t>
            </w:r>
          </w:p>
        </w:tc>
      </w:tr>
      <w:tr w:rsidR="00AF6D0D" w:rsidRPr="00AF6D0D" w14:paraId="7C6E12AF" w14:textId="77777777" w:rsidTr="00213954">
        <w:trPr>
          <w:trHeight w:val="414"/>
        </w:trPr>
        <w:tc>
          <w:tcPr>
            <w:tcW w:w="846" w:type="dxa"/>
            <w:vAlign w:val="center"/>
          </w:tcPr>
          <w:p w14:paraId="7FB75025" w14:textId="123A82B7" w:rsidR="00AF6D0D" w:rsidRPr="00AF6D0D" w:rsidRDefault="00AF6D0D" w:rsidP="00AF6D0D">
            <w:pPr>
              <w:widowControl/>
              <w:tabs>
                <w:tab w:val="left" w:pos="284"/>
              </w:tabs>
              <w:contextualSpacing/>
              <w:jc w:val="center"/>
              <w:rPr>
                <w:rFonts w:ascii="Arial" w:hAnsi="Arial" w:cs="Arial"/>
                <w:color w:val="595858"/>
                <w:sz w:val="14"/>
                <w:szCs w:val="14"/>
              </w:rPr>
            </w:pPr>
            <w:r w:rsidRPr="00AF6D0D">
              <w:rPr>
                <w:rFonts w:ascii="Arial" w:hAnsi="Arial" w:cs="Arial"/>
                <w:noProof/>
                <w:color w:val="595858"/>
                <w:sz w:val="14"/>
                <w:szCs w:val="14"/>
              </w:rPr>
              <w:drawing>
                <wp:inline distT="0" distB="0" distL="0" distR="0" wp14:anchorId="0335F884" wp14:editId="0F0A1E56">
                  <wp:extent cx="249555" cy="178435"/>
                  <wp:effectExtent l="0" t="0" r="0" b="0"/>
                  <wp:docPr id="14445855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 cy="178435"/>
                          </a:xfrm>
                          <a:prstGeom prst="rect">
                            <a:avLst/>
                          </a:prstGeom>
                          <a:noFill/>
                          <a:ln>
                            <a:noFill/>
                          </a:ln>
                        </pic:spPr>
                      </pic:pic>
                    </a:graphicData>
                  </a:graphic>
                </wp:inline>
              </w:drawing>
            </w:r>
          </w:p>
        </w:tc>
        <w:tc>
          <w:tcPr>
            <w:tcW w:w="4254" w:type="dxa"/>
            <w:vAlign w:val="center"/>
          </w:tcPr>
          <w:p w14:paraId="368A8DC8" w14:textId="77777777" w:rsidR="00AF6D0D" w:rsidRPr="00AF6D0D" w:rsidRDefault="00AF6D0D" w:rsidP="00AF6D0D">
            <w:pPr>
              <w:tabs>
                <w:tab w:val="left" w:pos="142"/>
              </w:tabs>
              <w:spacing w:line="160" w:lineRule="exact"/>
              <w:rPr>
                <w:rFonts w:ascii="Arial" w:hAnsi="Arial" w:cs="Arial"/>
                <w:color w:val="595858"/>
                <w:kern w:val="0"/>
                <w:sz w:val="12"/>
                <w:szCs w:val="12"/>
              </w:rPr>
            </w:pPr>
            <w:r w:rsidRPr="00AF6D0D">
              <w:rPr>
                <w:rFonts w:ascii="Arial" w:hAnsi="Arial" w:cs="Arial"/>
                <w:color w:val="595858"/>
                <w:kern w:val="0"/>
                <w:sz w:val="12"/>
                <w:szCs w:val="12"/>
              </w:rPr>
              <w:t>Conformitate CE.</w:t>
            </w:r>
          </w:p>
        </w:tc>
      </w:tr>
      <w:tr w:rsidR="00AF6D0D" w:rsidRPr="00AF6D0D" w14:paraId="6D096195" w14:textId="77777777" w:rsidTr="00213954">
        <w:trPr>
          <w:trHeight w:val="577"/>
        </w:trPr>
        <w:tc>
          <w:tcPr>
            <w:tcW w:w="846" w:type="dxa"/>
            <w:vAlign w:val="center"/>
          </w:tcPr>
          <w:p w14:paraId="25CFCC65" w14:textId="196B3788" w:rsidR="00AF6D0D" w:rsidRPr="00AF6D0D" w:rsidRDefault="00AF6D0D" w:rsidP="00AF6D0D">
            <w:pPr>
              <w:widowControl/>
              <w:tabs>
                <w:tab w:val="left" w:pos="284"/>
              </w:tabs>
              <w:contextualSpacing/>
              <w:jc w:val="center"/>
              <w:rPr>
                <w:rFonts w:ascii="Arial" w:hAnsi="Arial" w:cs="Arial"/>
                <w:color w:val="595858"/>
                <w:sz w:val="14"/>
                <w:szCs w:val="14"/>
              </w:rPr>
            </w:pPr>
            <w:r w:rsidRPr="00AF6D0D">
              <w:rPr>
                <w:rFonts w:ascii="Arial" w:hAnsi="Arial" w:cs="Arial"/>
                <w:noProof/>
                <w:color w:val="595858"/>
                <w:sz w:val="14"/>
                <w:szCs w:val="14"/>
              </w:rPr>
              <w:drawing>
                <wp:inline distT="0" distB="0" distL="0" distR="0" wp14:anchorId="488B8E42" wp14:editId="6220A51D">
                  <wp:extent cx="249555" cy="213995"/>
                  <wp:effectExtent l="0" t="0" r="0" b="0"/>
                  <wp:docPr id="12756816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 cy="213995"/>
                          </a:xfrm>
                          <a:prstGeom prst="rect">
                            <a:avLst/>
                          </a:prstGeom>
                          <a:noFill/>
                          <a:ln>
                            <a:noFill/>
                          </a:ln>
                        </pic:spPr>
                      </pic:pic>
                    </a:graphicData>
                  </a:graphic>
                </wp:inline>
              </w:drawing>
            </w:r>
          </w:p>
        </w:tc>
        <w:tc>
          <w:tcPr>
            <w:tcW w:w="4254" w:type="dxa"/>
            <w:vAlign w:val="center"/>
          </w:tcPr>
          <w:p w14:paraId="2FE10C3E" w14:textId="77777777" w:rsidR="00AF6D0D" w:rsidRPr="00AF6D0D" w:rsidRDefault="00AF6D0D" w:rsidP="00AF6D0D">
            <w:pPr>
              <w:tabs>
                <w:tab w:val="left" w:pos="142"/>
              </w:tabs>
              <w:spacing w:line="160" w:lineRule="exact"/>
              <w:rPr>
                <w:rFonts w:ascii="Arial" w:hAnsi="Arial" w:cs="Arial"/>
                <w:color w:val="595858"/>
                <w:kern w:val="0"/>
                <w:sz w:val="12"/>
                <w:szCs w:val="12"/>
              </w:rPr>
            </w:pPr>
            <w:r w:rsidRPr="00AF6D0D">
              <w:rPr>
                <w:rFonts w:ascii="Arial" w:hAnsi="Arial" w:cs="Arial"/>
                <w:color w:val="595858"/>
                <w:kern w:val="0"/>
                <w:sz w:val="12"/>
                <w:szCs w:val="12"/>
              </w:rPr>
              <w:t>Alertă de siguranță.</w:t>
            </w:r>
          </w:p>
          <w:p w14:paraId="679F8049" w14:textId="77777777" w:rsidR="00AF6D0D" w:rsidRPr="00AF6D0D" w:rsidRDefault="00AF6D0D" w:rsidP="00AF6D0D">
            <w:pPr>
              <w:tabs>
                <w:tab w:val="left" w:pos="142"/>
              </w:tabs>
              <w:spacing w:line="160" w:lineRule="exact"/>
              <w:rPr>
                <w:rFonts w:ascii="Arial" w:hAnsi="Arial" w:cs="Arial"/>
                <w:color w:val="595858"/>
                <w:kern w:val="0"/>
                <w:sz w:val="12"/>
                <w:szCs w:val="12"/>
              </w:rPr>
            </w:pPr>
            <w:r w:rsidRPr="00AF6D0D">
              <w:rPr>
                <w:rFonts w:ascii="Arial" w:hAnsi="Arial" w:cs="Arial"/>
                <w:color w:val="595858"/>
                <w:kern w:val="0"/>
                <w:sz w:val="12"/>
                <w:szCs w:val="12"/>
              </w:rPr>
              <w:t>Vă rugăm să utilizați doar accesoriile acceptate de producător.</w:t>
            </w:r>
          </w:p>
        </w:tc>
      </w:tr>
      <w:tr w:rsidR="00AF6D0D" w:rsidRPr="00AF6D0D" w14:paraId="51B0AE41" w14:textId="77777777" w:rsidTr="00213954">
        <w:trPr>
          <w:trHeight w:val="359"/>
        </w:trPr>
        <w:tc>
          <w:tcPr>
            <w:tcW w:w="846" w:type="dxa"/>
            <w:vAlign w:val="center"/>
          </w:tcPr>
          <w:p w14:paraId="1BF19501" w14:textId="756E1459" w:rsidR="00AF6D0D" w:rsidRPr="00AF6D0D" w:rsidRDefault="00AF6D0D" w:rsidP="00AF6D0D">
            <w:pPr>
              <w:widowControl/>
              <w:tabs>
                <w:tab w:val="left" w:pos="284"/>
              </w:tabs>
              <w:contextualSpacing/>
              <w:jc w:val="center"/>
              <w:rPr>
                <w:rFonts w:ascii="Arial" w:hAnsi="Arial" w:cs="Arial"/>
                <w:color w:val="595858"/>
                <w:sz w:val="14"/>
                <w:szCs w:val="14"/>
              </w:rPr>
            </w:pPr>
            <w:r w:rsidRPr="00AF6D0D">
              <w:rPr>
                <w:noProof/>
                <w:position w:val="-10"/>
              </w:rPr>
              <w:lastRenderedPageBreak/>
              <w:drawing>
                <wp:inline distT="0" distB="0" distL="0" distR="0" wp14:anchorId="2CDD5D8F" wp14:editId="1B4D0964">
                  <wp:extent cx="213995" cy="213995"/>
                  <wp:effectExtent l="0" t="0" r="0" b="0"/>
                  <wp:docPr id="1575105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p>
        </w:tc>
        <w:tc>
          <w:tcPr>
            <w:tcW w:w="4254" w:type="dxa"/>
            <w:vAlign w:val="center"/>
          </w:tcPr>
          <w:p w14:paraId="1DEE1537" w14:textId="77777777" w:rsidR="00AF6D0D" w:rsidRPr="00AF6D0D" w:rsidRDefault="00AF6D0D" w:rsidP="00AF6D0D">
            <w:pPr>
              <w:tabs>
                <w:tab w:val="left" w:pos="142"/>
              </w:tabs>
              <w:spacing w:line="160" w:lineRule="exact"/>
              <w:rPr>
                <w:rFonts w:ascii="Arial" w:hAnsi="Arial" w:cs="Arial"/>
                <w:color w:val="595858"/>
                <w:kern w:val="0"/>
                <w:sz w:val="12"/>
                <w:szCs w:val="12"/>
              </w:rPr>
            </w:pPr>
            <w:r w:rsidRPr="00AF6D0D">
              <w:rPr>
                <w:rFonts w:ascii="Arial" w:hAnsi="Arial" w:cs="Arial"/>
                <w:color w:val="595858"/>
                <w:kern w:val="0"/>
                <w:sz w:val="12"/>
                <w:szCs w:val="12"/>
              </w:rPr>
              <w:t>Purtați ochelari de protecție, protecție auditivă și mască de praf.</w:t>
            </w:r>
          </w:p>
        </w:tc>
      </w:tr>
      <w:tr w:rsidR="00AF6D0D" w:rsidRPr="00AF6D0D" w14:paraId="5B12BB1D" w14:textId="77777777" w:rsidTr="00213954">
        <w:trPr>
          <w:trHeight w:val="832"/>
        </w:trPr>
        <w:tc>
          <w:tcPr>
            <w:tcW w:w="846" w:type="dxa"/>
            <w:vAlign w:val="center"/>
          </w:tcPr>
          <w:p w14:paraId="0219D433" w14:textId="74F058C8" w:rsidR="00AF6D0D" w:rsidRPr="00AF6D0D" w:rsidRDefault="00AF6D0D" w:rsidP="00AF6D0D">
            <w:pPr>
              <w:widowControl/>
              <w:tabs>
                <w:tab w:val="left" w:pos="284"/>
              </w:tabs>
              <w:contextualSpacing/>
              <w:jc w:val="center"/>
              <w:rPr>
                <w:rFonts w:ascii="Arial" w:hAnsi="Arial" w:cs="Arial"/>
                <w:color w:val="595858"/>
                <w:sz w:val="14"/>
                <w:szCs w:val="14"/>
              </w:rPr>
            </w:pPr>
            <w:r w:rsidRPr="00AF6D0D">
              <w:rPr>
                <w:rFonts w:ascii="Arial" w:hAnsi="Arial" w:cs="Arial"/>
                <w:noProof/>
                <w:color w:val="595858"/>
                <w:sz w:val="14"/>
                <w:szCs w:val="14"/>
              </w:rPr>
              <w:drawing>
                <wp:inline distT="0" distB="0" distL="0" distR="0" wp14:anchorId="435B10CA" wp14:editId="2DAD85BC">
                  <wp:extent cx="178435" cy="249555"/>
                  <wp:effectExtent l="0" t="0" r="0" b="0"/>
                  <wp:docPr id="127258360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435" cy="249555"/>
                          </a:xfrm>
                          <a:prstGeom prst="rect">
                            <a:avLst/>
                          </a:prstGeom>
                          <a:noFill/>
                          <a:ln>
                            <a:noFill/>
                          </a:ln>
                        </pic:spPr>
                      </pic:pic>
                    </a:graphicData>
                  </a:graphic>
                </wp:inline>
              </w:drawing>
            </w:r>
          </w:p>
        </w:tc>
        <w:tc>
          <w:tcPr>
            <w:tcW w:w="4254" w:type="dxa"/>
            <w:vAlign w:val="center"/>
          </w:tcPr>
          <w:p w14:paraId="33EE612D" w14:textId="77777777" w:rsidR="00AF6D0D" w:rsidRPr="00AF6D0D" w:rsidRDefault="00AF6D0D" w:rsidP="00AF6D0D">
            <w:pPr>
              <w:tabs>
                <w:tab w:val="left" w:pos="142"/>
              </w:tabs>
              <w:spacing w:line="160" w:lineRule="exact"/>
              <w:rPr>
                <w:rFonts w:ascii="Arial" w:hAnsi="Arial" w:cs="Arial"/>
                <w:color w:val="595858"/>
                <w:kern w:val="0"/>
                <w:sz w:val="12"/>
                <w:szCs w:val="12"/>
              </w:rPr>
            </w:pPr>
            <w:r w:rsidRPr="00AF6D0D">
              <w:rPr>
                <w:rFonts w:ascii="Arial" w:hAnsi="Arial" w:cs="Arial"/>
                <w:color w:val="595858"/>
                <w:kern w:val="0"/>
                <w:sz w:val="12"/>
                <w:szCs w:val="12"/>
              </w:rPr>
              <w:t xml:space="preserve">Produsele electrice uzate nu trebuie eliminate împreună cu gunoiul menajer </w:t>
            </w:r>
            <w:r w:rsidRPr="00AF6D0D">
              <w:rPr>
                <w:rFonts w:ascii="Arial" w:hAnsi="Arial" w:cs="Arial" w:hint="eastAsia"/>
                <w:color w:val="595858"/>
                <w:kern w:val="0"/>
                <w:sz w:val="12"/>
                <w:szCs w:val="12"/>
              </w:rPr>
              <w:t xml:space="preserve">. </w:t>
            </w:r>
            <w:r w:rsidRPr="00AF6D0D">
              <w:rPr>
                <w:rFonts w:ascii="Arial" w:hAnsi="Arial" w:cs="Arial"/>
                <w:color w:val="595858"/>
                <w:kern w:val="0"/>
                <w:sz w:val="12"/>
                <w:szCs w:val="12"/>
              </w:rPr>
              <w:t>Vă rugăm să reciclați acolo unde există facilități. Consultați autoritățile locale sau distribuitorul pentru sfaturi privind reciclarea.</w:t>
            </w:r>
          </w:p>
        </w:tc>
      </w:tr>
      <w:tr w:rsidR="00AF6D0D" w:rsidRPr="00AF6D0D" w14:paraId="0D5CDB69" w14:textId="77777777" w:rsidTr="00213954">
        <w:trPr>
          <w:trHeight w:val="465"/>
        </w:trPr>
        <w:tc>
          <w:tcPr>
            <w:tcW w:w="846" w:type="dxa"/>
            <w:vAlign w:val="center"/>
          </w:tcPr>
          <w:p w14:paraId="78A1281D" w14:textId="1A1DAB97" w:rsidR="00AF6D0D" w:rsidRPr="00AF6D0D" w:rsidRDefault="00AF6D0D" w:rsidP="00AF6D0D">
            <w:pPr>
              <w:widowControl/>
              <w:tabs>
                <w:tab w:val="left" w:pos="284"/>
              </w:tabs>
              <w:contextualSpacing/>
              <w:jc w:val="center"/>
              <w:rPr>
                <w:rFonts w:ascii="Arial" w:hAnsi="Arial" w:cs="Arial"/>
                <w:color w:val="595858"/>
                <w:sz w:val="14"/>
                <w:szCs w:val="14"/>
              </w:rPr>
            </w:pPr>
            <w:r w:rsidRPr="00AF6D0D">
              <w:rPr>
                <w:rFonts w:ascii="Arial" w:hAnsi="Arial" w:cs="Arial"/>
                <w:noProof/>
                <w:color w:val="595858"/>
                <w:sz w:val="14"/>
                <w:szCs w:val="14"/>
              </w:rPr>
              <w:drawing>
                <wp:inline distT="0" distB="0" distL="0" distR="0" wp14:anchorId="179FE70F" wp14:editId="1E436245">
                  <wp:extent cx="249555" cy="285115"/>
                  <wp:effectExtent l="0" t="0" r="0" b="635"/>
                  <wp:docPr id="15848011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 cy="285115"/>
                          </a:xfrm>
                          <a:prstGeom prst="rect">
                            <a:avLst/>
                          </a:prstGeom>
                          <a:noFill/>
                          <a:ln>
                            <a:noFill/>
                          </a:ln>
                        </pic:spPr>
                      </pic:pic>
                    </a:graphicData>
                  </a:graphic>
                </wp:inline>
              </w:drawing>
            </w:r>
          </w:p>
        </w:tc>
        <w:tc>
          <w:tcPr>
            <w:tcW w:w="4254" w:type="dxa"/>
            <w:vAlign w:val="center"/>
          </w:tcPr>
          <w:p w14:paraId="598CE5E8" w14:textId="77949197" w:rsidR="00AF6D0D" w:rsidRPr="00AF6D0D" w:rsidRDefault="00AF6D0D" w:rsidP="00AF6D0D">
            <w:pPr>
              <w:tabs>
                <w:tab w:val="left" w:pos="142"/>
              </w:tabs>
              <w:spacing w:line="160" w:lineRule="exact"/>
              <w:rPr>
                <w:rFonts w:ascii="Arial" w:hAnsi="Arial" w:cs="Arial"/>
                <w:color w:val="595858"/>
                <w:kern w:val="0"/>
                <w:sz w:val="12"/>
                <w:szCs w:val="12"/>
                <w:lang w:val="en-GB"/>
              </w:rPr>
            </w:pPr>
            <w:r w:rsidRPr="00AF6D0D">
              <w:rPr>
                <w:rFonts w:ascii="Arial" w:hAnsi="Arial" w:cs="Arial"/>
                <w:color w:val="595858"/>
                <w:kern w:val="0"/>
                <w:sz w:val="12"/>
                <w:szCs w:val="12"/>
              </w:rPr>
              <w:t>Încărcarea bateriei doar sub 40°C</w:t>
            </w:r>
          </w:p>
        </w:tc>
      </w:tr>
      <w:tr w:rsidR="00AF6D0D" w:rsidRPr="00AF6D0D" w14:paraId="623DE075" w14:textId="77777777" w:rsidTr="00213954">
        <w:trPr>
          <w:trHeight w:val="415"/>
        </w:trPr>
        <w:tc>
          <w:tcPr>
            <w:tcW w:w="846" w:type="dxa"/>
            <w:vAlign w:val="center"/>
          </w:tcPr>
          <w:p w14:paraId="3E5A14B9" w14:textId="4BB3EE7F" w:rsidR="00AF6D0D" w:rsidRPr="00AF6D0D" w:rsidRDefault="00AF6D0D" w:rsidP="00AF6D0D">
            <w:pPr>
              <w:widowControl/>
              <w:tabs>
                <w:tab w:val="left" w:pos="284"/>
              </w:tabs>
              <w:contextualSpacing/>
              <w:jc w:val="center"/>
              <w:rPr>
                <w:rFonts w:ascii="Arial" w:hAnsi="Arial" w:cs="Arial"/>
                <w:color w:val="595858"/>
                <w:sz w:val="14"/>
                <w:szCs w:val="14"/>
              </w:rPr>
            </w:pPr>
            <w:r w:rsidRPr="00AF6D0D">
              <w:rPr>
                <w:rFonts w:ascii="Arial" w:hAnsi="Arial" w:cs="Arial"/>
                <w:noProof/>
                <w:color w:val="595858"/>
                <w:sz w:val="14"/>
                <w:szCs w:val="14"/>
              </w:rPr>
              <w:drawing>
                <wp:inline distT="0" distB="0" distL="0" distR="0" wp14:anchorId="6C6FDD79" wp14:editId="1243BCF0">
                  <wp:extent cx="260985" cy="255270"/>
                  <wp:effectExtent l="0" t="0" r="5715" b="0"/>
                  <wp:docPr id="18011153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 cy="255270"/>
                          </a:xfrm>
                          <a:prstGeom prst="rect">
                            <a:avLst/>
                          </a:prstGeom>
                          <a:noFill/>
                          <a:ln>
                            <a:noFill/>
                          </a:ln>
                        </pic:spPr>
                      </pic:pic>
                    </a:graphicData>
                  </a:graphic>
                </wp:inline>
              </w:drawing>
            </w:r>
          </w:p>
        </w:tc>
        <w:tc>
          <w:tcPr>
            <w:tcW w:w="4254" w:type="dxa"/>
            <w:vAlign w:val="center"/>
          </w:tcPr>
          <w:p w14:paraId="20D9E549" w14:textId="77777777" w:rsidR="00AF6D0D" w:rsidRPr="00AF6D0D" w:rsidRDefault="00AF6D0D" w:rsidP="00AF6D0D">
            <w:pPr>
              <w:tabs>
                <w:tab w:val="left" w:pos="142"/>
              </w:tabs>
              <w:spacing w:line="160" w:lineRule="exact"/>
              <w:rPr>
                <w:rFonts w:ascii="Arial" w:hAnsi="Arial" w:cs="Arial"/>
                <w:color w:val="595858"/>
                <w:kern w:val="0"/>
                <w:sz w:val="12"/>
                <w:szCs w:val="12"/>
              </w:rPr>
            </w:pPr>
            <w:r w:rsidRPr="00AF6D0D">
              <w:rPr>
                <w:rFonts w:ascii="Arial" w:hAnsi="Arial" w:cs="Arial"/>
                <w:color w:val="595858"/>
                <w:kern w:val="0"/>
                <w:sz w:val="12"/>
                <w:szCs w:val="12"/>
              </w:rPr>
              <w:t>Reciclați întotdeauna bateriile.</w:t>
            </w:r>
          </w:p>
        </w:tc>
      </w:tr>
      <w:tr w:rsidR="00AF6D0D" w:rsidRPr="00AF6D0D" w14:paraId="0A928BC2" w14:textId="77777777" w:rsidTr="00213954">
        <w:trPr>
          <w:trHeight w:val="422"/>
        </w:trPr>
        <w:tc>
          <w:tcPr>
            <w:tcW w:w="846" w:type="dxa"/>
            <w:vAlign w:val="center"/>
          </w:tcPr>
          <w:p w14:paraId="7AD8D885" w14:textId="4D8F9389" w:rsidR="00AF6D0D" w:rsidRPr="00AF6D0D" w:rsidRDefault="00AF6D0D" w:rsidP="00AF6D0D">
            <w:pPr>
              <w:widowControl/>
              <w:tabs>
                <w:tab w:val="left" w:pos="284"/>
              </w:tabs>
              <w:contextualSpacing/>
              <w:jc w:val="center"/>
              <w:rPr>
                <w:rFonts w:ascii="Arial" w:hAnsi="Arial" w:cs="Arial"/>
                <w:color w:val="595858"/>
                <w:sz w:val="14"/>
                <w:szCs w:val="14"/>
              </w:rPr>
            </w:pPr>
            <w:r w:rsidRPr="00AF6D0D">
              <w:rPr>
                <w:rFonts w:ascii="Arial" w:hAnsi="Arial" w:cs="Arial"/>
                <w:noProof/>
                <w:color w:val="595858"/>
                <w:sz w:val="14"/>
                <w:szCs w:val="14"/>
              </w:rPr>
              <w:drawing>
                <wp:inline distT="0" distB="0" distL="0" distR="0" wp14:anchorId="1A905F8C" wp14:editId="57CC240B">
                  <wp:extent cx="314960" cy="249555"/>
                  <wp:effectExtent l="0" t="0" r="8890" b="0"/>
                  <wp:docPr id="17963053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960" cy="249555"/>
                          </a:xfrm>
                          <a:prstGeom prst="rect">
                            <a:avLst/>
                          </a:prstGeom>
                          <a:noFill/>
                          <a:ln>
                            <a:noFill/>
                          </a:ln>
                        </pic:spPr>
                      </pic:pic>
                    </a:graphicData>
                  </a:graphic>
                </wp:inline>
              </w:drawing>
            </w:r>
          </w:p>
        </w:tc>
        <w:tc>
          <w:tcPr>
            <w:tcW w:w="4254" w:type="dxa"/>
            <w:vAlign w:val="center"/>
          </w:tcPr>
          <w:p w14:paraId="6BF7555C" w14:textId="77777777" w:rsidR="00AF6D0D" w:rsidRPr="00AF6D0D" w:rsidRDefault="00AF6D0D" w:rsidP="00AF6D0D">
            <w:pPr>
              <w:tabs>
                <w:tab w:val="left" w:pos="142"/>
              </w:tabs>
              <w:spacing w:line="160" w:lineRule="exact"/>
              <w:rPr>
                <w:rFonts w:ascii="Arial" w:hAnsi="Arial" w:cs="Arial"/>
                <w:color w:val="595858"/>
                <w:kern w:val="0"/>
                <w:sz w:val="12"/>
                <w:szCs w:val="12"/>
                <w:lang w:val="en-GB"/>
              </w:rPr>
            </w:pPr>
            <w:r w:rsidRPr="00AF6D0D">
              <w:rPr>
                <w:rFonts w:ascii="Arial" w:hAnsi="Arial" w:cs="Arial"/>
                <w:color w:val="595858"/>
                <w:kern w:val="0"/>
                <w:sz w:val="12"/>
                <w:szCs w:val="12"/>
              </w:rPr>
              <w:t>Nu distrugeți bateria prin foc.</w:t>
            </w:r>
          </w:p>
        </w:tc>
      </w:tr>
      <w:tr w:rsidR="00AF6D0D" w:rsidRPr="00AF6D0D" w14:paraId="61ACE713" w14:textId="77777777" w:rsidTr="00213954">
        <w:trPr>
          <w:trHeight w:val="413"/>
        </w:trPr>
        <w:tc>
          <w:tcPr>
            <w:tcW w:w="846" w:type="dxa"/>
            <w:vAlign w:val="center"/>
          </w:tcPr>
          <w:p w14:paraId="33084328" w14:textId="3E5356BB" w:rsidR="00AF6D0D" w:rsidRPr="00AF6D0D" w:rsidRDefault="00AF6D0D" w:rsidP="00AF6D0D">
            <w:pPr>
              <w:widowControl/>
              <w:tabs>
                <w:tab w:val="left" w:pos="284"/>
              </w:tabs>
              <w:contextualSpacing/>
              <w:jc w:val="center"/>
              <w:rPr>
                <w:rFonts w:ascii="Arial" w:hAnsi="Arial" w:cs="Arial"/>
                <w:color w:val="595858"/>
                <w:sz w:val="14"/>
                <w:szCs w:val="14"/>
              </w:rPr>
            </w:pPr>
            <w:r w:rsidRPr="00AF6D0D">
              <w:rPr>
                <w:rFonts w:ascii="Arial" w:hAnsi="Arial" w:cs="Arial"/>
                <w:noProof/>
                <w:color w:val="595858"/>
                <w:sz w:val="14"/>
                <w:szCs w:val="14"/>
              </w:rPr>
              <w:drawing>
                <wp:inline distT="0" distB="0" distL="0" distR="0" wp14:anchorId="2FAE499D" wp14:editId="56B379C5">
                  <wp:extent cx="302895" cy="249555"/>
                  <wp:effectExtent l="0" t="0" r="1905" b="0"/>
                  <wp:docPr id="99916680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95" cy="249555"/>
                          </a:xfrm>
                          <a:prstGeom prst="rect">
                            <a:avLst/>
                          </a:prstGeom>
                          <a:noFill/>
                          <a:ln>
                            <a:noFill/>
                          </a:ln>
                        </pic:spPr>
                      </pic:pic>
                    </a:graphicData>
                  </a:graphic>
                </wp:inline>
              </w:drawing>
            </w:r>
          </w:p>
        </w:tc>
        <w:tc>
          <w:tcPr>
            <w:tcW w:w="4254" w:type="dxa"/>
            <w:vAlign w:val="center"/>
          </w:tcPr>
          <w:p w14:paraId="5F05196A" w14:textId="77777777" w:rsidR="00AF6D0D" w:rsidRPr="00AF6D0D" w:rsidRDefault="00AF6D0D" w:rsidP="00AF6D0D">
            <w:pPr>
              <w:tabs>
                <w:tab w:val="left" w:pos="142"/>
              </w:tabs>
              <w:spacing w:line="160" w:lineRule="exact"/>
              <w:rPr>
                <w:rFonts w:ascii="Arial" w:hAnsi="Arial" w:cs="Arial"/>
                <w:color w:val="595858"/>
                <w:kern w:val="0"/>
                <w:sz w:val="12"/>
                <w:szCs w:val="12"/>
                <w:lang w:val="en-GB"/>
              </w:rPr>
            </w:pPr>
            <w:r w:rsidRPr="00AF6D0D">
              <w:rPr>
                <w:rFonts w:ascii="Arial" w:hAnsi="Arial" w:cs="Arial"/>
                <w:color w:val="595858"/>
                <w:kern w:val="0"/>
                <w:sz w:val="12"/>
                <w:szCs w:val="12"/>
              </w:rPr>
              <w:t>Nu expuneți bateria la apă</w:t>
            </w:r>
          </w:p>
        </w:tc>
      </w:tr>
    </w:tbl>
    <w:p w14:paraId="3B05EA93" w14:textId="77777777" w:rsidR="00AE73AF" w:rsidRPr="00AF6D0D" w:rsidRDefault="00AE73AF" w:rsidP="00D5621A">
      <w:pPr>
        <w:pStyle w:val="a0"/>
        <w:ind w:left="0" w:firstLine="0"/>
      </w:pPr>
    </w:p>
    <w:p w14:paraId="6D04CE1D" w14:textId="77777777" w:rsidR="00AE73AF" w:rsidRPr="00F2589C" w:rsidRDefault="00AE73AF" w:rsidP="00F2589C">
      <w:pPr>
        <w:pStyle w:val="1"/>
        <w:spacing w:after="62"/>
      </w:pPr>
      <w:r w:rsidRPr="00F2589C">
        <w:t>AVERTISMENT DE SIGURANȚĂ SUPLIMENTAR</w:t>
      </w:r>
    </w:p>
    <w:p w14:paraId="559391C2" w14:textId="530C1361" w:rsidR="00AE73AF" w:rsidRPr="000A34C3" w:rsidRDefault="00AE73AF" w:rsidP="000A34C3">
      <w:pPr>
        <w:pStyle w:val="ListParagraph"/>
        <w:numPr>
          <w:ilvl w:val="1"/>
          <w:numId w:val="23"/>
        </w:numPr>
        <w:tabs>
          <w:tab w:val="left" w:pos="284"/>
        </w:tabs>
        <w:spacing w:line="200" w:lineRule="exact"/>
        <w:ind w:left="284" w:firstLineChars="0" w:hanging="284"/>
        <w:rPr>
          <w:rFonts w:ascii="Arial" w:hAnsi="Arial" w:cs="Arial"/>
          <w:color w:val="595858"/>
          <w:sz w:val="14"/>
          <w:szCs w:val="14"/>
        </w:rPr>
      </w:pPr>
      <w:r w:rsidRPr="000A34C3">
        <w:rPr>
          <w:rFonts w:ascii="Arial" w:hAnsi="Arial" w:cs="Arial"/>
          <w:color w:val="595858"/>
          <w:sz w:val="14"/>
          <w:szCs w:val="14"/>
        </w:rPr>
        <w:t>Purtați echipament de protecție pentru urechi. Expunerea la zgomot poate cauza pierderea auzului.</w:t>
      </w:r>
    </w:p>
    <w:p w14:paraId="194B9F03" w14:textId="48BC3B5E" w:rsidR="00AE73AF" w:rsidRPr="000A34C3" w:rsidRDefault="00AE73AF" w:rsidP="000A34C3">
      <w:pPr>
        <w:pStyle w:val="ListParagraph"/>
        <w:numPr>
          <w:ilvl w:val="1"/>
          <w:numId w:val="23"/>
        </w:numPr>
        <w:tabs>
          <w:tab w:val="left" w:pos="284"/>
        </w:tabs>
        <w:spacing w:line="200" w:lineRule="exact"/>
        <w:ind w:left="284" w:firstLineChars="0" w:hanging="284"/>
        <w:rPr>
          <w:rFonts w:ascii="Arial" w:hAnsi="Arial" w:cs="Arial"/>
          <w:color w:val="595858"/>
          <w:sz w:val="14"/>
          <w:szCs w:val="14"/>
        </w:rPr>
      </w:pPr>
      <w:r w:rsidRPr="000A34C3">
        <w:rPr>
          <w:rFonts w:ascii="Arial" w:hAnsi="Arial" w:cs="Arial"/>
          <w:color w:val="595858"/>
          <w:sz w:val="14"/>
          <w:szCs w:val="14"/>
        </w:rPr>
        <w:t>Folosiți mânerul (mânerele) auxiliar(e), dacă este/sunt furnizat(e) împreună cu unealta. Pierderea controlului poate provoca vătămări corporale.</w:t>
      </w:r>
    </w:p>
    <w:p w14:paraId="05200046" w14:textId="2003F649" w:rsidR="00AE73AF" w:rsidRPr="000A34C3" w:rsidRDefault="00AE73AF" w:rsidP="000A34C3">
      <w:pPr>
        <w:pStyle w:val="ListParagraph"/>
        <w:numPr>
          <w:ilvl w:val="1"/>
          <w:numId w:val="23"/>
        </w:numPr>
        <w:tabs>
          <w:tab w:val="left" w:pos="284"/>
        </w:tabs>
        <w:spacing w:line="200" w:lineRule="exact"/>
        <w:ind w:left="284" w:firstLineChars="0" w:hanging="284"/>
        <w:rPr>
          <w:rFonts w:ascii="Arial" w:hAnsi="Arial" w:cs="Arial"/>
          <w:color w:val="595858"/>
          <w:sz w:val="14"/>
          <w:szCs w:val="14"/>
        </w:rPr>
      </w:pPr>
      <w:r w:rsidRPr="000A34C3">
        <w:rPr>
          <w:rFonts w:ascii="Arial" w:hAnsi="Arial" w:cs="Arial"/>
          <w:color w:val="595858"/>
          <w:sz w:val="14"/>
          <w:szCs w:val="14"/>
        </w:rPr>
        <w:t>Țineți scula electrică de suprafețele de prindere izolate atunci când efectuați o operațiune în care accesoriul de tăiere ar putea intra în contact cu cabluri ascunse. Contactul accesoriului de tăiere cu un fir „sub tensiune” poate pune sub tensiune părțile metalice expuse ale sculei electrice și ar putea provoca un șoc electric operatorului.</w:t>
      </w:r>
    </w:p>
    <w:p w14:paraId="37B72A2A" w14:textId="0D3AB37A" w:rsidR="00AE73AF" w:rsidRPr="000A34C3" w:rsidRDefault="00AE73AF" w:rsidP="000A34C3">
      <w:pPr>
        <w:pStyle w:val="ListParagraph"/>
        <w:numPr>
          <w:ilvl w:val="1"/>
          <w:numId w:val="23"/>
        </w:numPr>
        <w:tabs>
          <w:tab w:val="left" w:pos="284"/>
        </w:tabs>
        <w:spacing w:line="200" w:lineRule="exact"/>
        <w:ind w:left="284" w:firstLineChars="0" w:hanging="284"/>
        <w:rPr>
          <w:rFonts w:ascii="Arial" w:hAnsi="Arial" w:cs="Arial"/>
          <w:color w:val="595858"/>
          <w:sz w:val="14"/>
          <w:szCs w:val="14"/>
        </w:rPr>
      </w:pPr>
      <w:r w:rsidRPr="000A34C3">
        <w:rPr>
          <w:rFonts w:ascii="Arial" w:hAnsi="Arial" w:cs="Arial"/>
          <w:color w:val="595858"/>
          <w:sz w:val="14"/>
          <w:szCs w:val="14"/>
        </w:rPr>
        <w:t>Purtați o cască de protecție, ochelari de protecție și/sau o vizie. Ochelarii obișnuiți pentru ochi sau soare NU sunt ochelari de protecție. De asemenea, este foarte recomandat să purtați o mască de praf și mănuși cu căptușeală groasă.</w:t>
      </w:r>
    </w:p>
    <w:p w14:paraId="08D95199" w14:textId="30A38BE6" w:rsidR="00AE73AF" w:rsidRPr="000A34C3" w:rsidRDefault="00AE73AF" w:rsidP="000A34C3">
      <w:pPr>
        <w:pStyle w:val="ListParagraph"/>
        <w:numPr>
          <w:ilvl w:val="1"/>
          <w:numId w:val="23"/>
        </w:numPr>
        <w:tabs>
          <w:tab w:val="left" w:pos="284"/>
        </w:tabs>
        <w:spacing w:line="200" w:lineRule="exact"/>
        <w:ind w:left="284" w:firstLineChars="0" w:hanging="284"/>
        <w:rPr>
          <w:rFonts w:ascii="Arial" w:hAnsi="Arial" w:cs="Arial"/>
          <w:color w:val="595858"/>
          <w:sz w:val="14"/>
          <w:szCs w:val="14"/>
        </w:rPr>
      </w:pPr>
      <w:r w:rsidRPr="000A34C3">
        <w:rPr>
          <w:rFonts w:ascii="Arial" w:hAnsi="Arial" w:cs="Arial"/>
          <w:color w:val="595858"/>
          <w:sz w:val="14"/>
          <w:szCs w:val="14"/>
        </w:rPr>
        <w:lastRenderedPageBreak/>
        <w:t>Asigurați-vă că burghiul este fixat în poziție înainte de operare.</w:t>
      </w:r>
    </w:p>
    <w:p w14:paraId="141C00E0" w14:textId="0A6EEACC" w:rsidR="00AE73AF" w:rsidRPr="000A34C3" w:rsidRDefault="00AE73AF" w:rsidP="000A34C3">
      <w:pPr>
        <w:pStyle w:val="ListParagraph"/>
        <w:numPr>
          <w:ilvl w:val="1"/>
          <w:numId w:val="23"/>
        </w:numPr>
        <w:tabs>
          <w:tab w:val="left" w:pos="284"/>
        </w:tabs>
        <w:spacing w:line="200" w:lineRule="exact"/>
        <w:ind w:left="284" w:firstLineChars="0" w:hanging="284"/>
        <w:rPr>
          <w:rFonts w:ascii="Arial" w:hAnsi="Arial" w:cs="Arial"/>
          <w:color w:val="595858"/>
          <w:sz w:val="14"/>
          <w:szCs w:val="14"/>
        </w:rPr>
      </w:pPr>
      <w:r w:rsidRPr="000A34C3">
        <w:rPr>
          <w:rFonts w:ascii="Arial" w:hAnsi="Arial" w:cs="Arial"/>
          <w:color w:val="595858"/>
          <w:sz w:val="14"/>
          <w:szCs w:val="14"/>
        </w:rPr>
        <w:t>În condiții normale de funcționare, unealta este proiectată să producă vibrații. Șuruburile se pot slăbi ușor, provocând o defecțiune sau un accident. Verificați cu atenție strângerea șuruburilor înainte de utilizare.</w:t>
      </w:r>
    </w:p>
    <w:p w14:paraId="115A3DE3" w14:textId="6D92B7D6" w:rsidR="00AE73AF" w:rsidRPr="000A34C3" w:rsidRDefault="00AE73AF" w:rsidP="000A34C3">
      <w:pPr>
        <w:pStyle w:val="ListParagraph"/>
        <w:numPr>
          <w:ilvl w:val="1"/>
          <w:numId w:val="23"/>
        </w:numPr>
        <w:tabs>
          <w:tab w:val="left" w:pos="284"/>
        </w:tabs>
        <w:spacing w:line="200" w:lineRule="exact"/>
        <w:ind w:left="284" w:firstLineChars="0" w:hanging="284"/>
        <w:rPr>
          <w:rFonts w:ascii="Arial" w:hAnsi="Arial" w:cs="Arial"/>
          <w:color w:val="595858"/>
          <w:sz w:val="14"/>
          <w:szCs w:val="14"/>
        </w:rPr>
      </w:pPr>
      <w:r w:rsidRPr="000A34C3">
        <w:rPr>
          <w:rFonts w:ascii="Arial" w:hAnsi="Arial" w:cs="Arial"/>
          <w:color w:val="595858"/>
          <w:sz w:val="14"/>
          <w:szCs w:val="14"/>
        </w:rPr>
        <w:t>Pe vreme rece sau când unealta nu a fost utilizată o perioadă lungă de timp, lăsați-o să se încălzească o perioadă, funcționând-o fără sarcină. Acest lucru va slăbi lubrifierea. Fără o încălzire corespunzătoare, operațiunea de percuție este dificilă.</w:t>
      </w:r>
    </w:p>
    <w:p w14:paraId="4E04DCE5" w14:textId="6410E47F" w:rsidR="00AE73AF" w:rsidRPr="000A34C3" w:rsidRDefault="00AE73AF" w:rsidP="000A34C3">
      <w:pPr>
        <w:pStyle w:val="ListParagraph"/>
        <w:numPr>
          <w:ilvl w:val="1"/>
          <w:numId w:val="23"/>
        </w:numPr>
        <w:tabs>
          <w:tab w:val="left" w:pos="284"/>
        </w:tabs>
        <w:spacing w:line="200" w:lineRule="exact"/>
        <w:ind w:left="284" w:firstLineChars="0" w:hanging="284"/>
        <w:rPr>
          <w:rFonts w:ascii="Arial" w:hAnsi="Arial" w:cs="Arial"/>
          <w:color w:val="595858"/>
          <w:sz w:val="14"/>
          <w:szCs w:val="14"/>
        </w:rPr>
      </w:pPr>
      <w:r w:rsidRPr="000A34C3">
        <w:rPr>
          <w:rFonts w:ascii="Arial" w:hAnsi="Arial" w:cs="Arial"/>
          <w:color w:val="595858"/>
          <w:sz w:val="14"/>
          <w:szCs w:val="14"/>
        </w:rPr>
        <w:t>Asigurați-vă întotdeauna că aveți o poziție stabilă. Asigurați-vă că nu se află nimeni jos atunci când utilizați unealta în locuri înalte.</w:t>
      </w:r>
    </w:p>
    <w:p w14:paraId="2B9B1635" w14:textId="3553DEAF" w:rsidR="00AE73AF" w:rsidRPr="000A34C3" w:rsidRDefault="00AE73AF" w:rsidP="000A34C3">
      <w:pPr>
        <w:pStyle w:val="ListParagraph"/>
        <w:numPr>
          <w:ilvl w:val="1"/>
          <w:numId w:val="23"/>
        </w:numPr>
        <w:tabs>
          <w:tab w:val="left" w:pos="284"/>
        </w:tabs>
        <w:spacing w:line="200" w:lineRule="exact"/>
        <w:ind w:left="284" w:firstLineChars="0" w:hanging="284"/>
        <w:rPr>
          <w:rFonts w:ascii="Arial" w:hAnsi="Arial" w:cs="Arial"/>
          <w:color w:val="595858"/>
          <w:sz w:val="14"/>
          <w:szCs w:val="14"/>
        </w:rPr>
      </w:pPr>
      <w:r w:rsidRPr="000A34C3">
        <w:rPr>
          <w:rFonts w:ascii="Arial" w:hAnsi="Arial" w:cs="Arial"/>
          <w:color w:val="595858"/>
          <w:sz w:val="14"/>
          <w:szCs w:val="14"/>
        </w:rPr>
        <w:t>Țineți unealta ferm cu ambele mâini.</w:t>
      </w:r>
    </w:p>
    <w:p w14:paraId="77AFC0FF" w14:textId="5568ECDE" w:rsidR="00AE73AF" w:rsidRPr="000A34C3" w:rsidRDefault="00AE73AF" w:rsidP="000A34C3">
      <w:pPr>
        <w:pStyle w:val="ListParagraph"/>
        <w:numPr>
          <w:ilvl w:val="1"/>
          <w:numId w:val="23"/>
        </w:numPr>
        <w:tabs>
          <w:tab w:val="left" w:pos="284"/>
        </w:tabs>
        <w:spacing w:line="200" w:lineRule="exact"/>
        <w:ind w:left="284" w:firstLineChars="0" w:hanging="284"/>
        <w:rPr>
          <w:rFonts w:ascii="Arial" w:hAnsi="Arial" w:cs="Arial"/>
          <w:color w:val="595858"/>
          <w:sz w:val="14"/>
          <w:szCs w:val="14"/>
        </w:rPr>
      </w:pPr>
      <w:r w:rsidRPr="000A34C3">
        <w:rPr>
          <w:rFonts w:ascii="Arial" w:hAnsi="Arial" w:cs="Arial"/>
          <w:color w:val="595858"/>
          <w:sz w:val="14"/>
          <w:szCs w:val="14"/>
        </w:rPr>
        <w:t>Țineți mâinile departe de piesele în mișcare.</w:t>
      </w:r>
    </w:p>
    <w:p w14:paraId="2C8BFD5C" w14:textId="028ECA7E" w:rsidR="00AE73AF" w:rsidRPr="000A34C3" w:rsidRDefault="00AE73AF" w:rsidP="000A34C3">
      <w:pPr>
        <w:pStyle w:val="ListParagraph"/>
        <w:numPr>
          <w:ilvl w:val="1"/>
          <w:numId w:val="23"/>
        </w:numPr>
        <w:tabs>
          <w:tab w:val="left" w:pos="284"/>
        </w:tabs>
        <w:spacing w:line="200" w:lineRule="exact"/>
        <w:ind w:left="284" w:firstLineChars="0" w:hanging="284"/>
        <w:rPr>
          <w:rFonts w:ascii="Arial" w:hAnsi="Arial" w:cs="Arial"/>
          <w:color w:val="595858"/>
          <w:sz w:val="14"/>
          <w:szCs w:val="14"/>
        </w:rPr>
      </w:pPr>
      <w:r w:rsidRPr="000A34C3">
        <w:rPr>
          <w:rFonts w:ascii="Arial" w:hAnsi="Arial" w:cs="Arial"/>
          <w:color w:val="595858"/>
          <w:sz w:val="14"/>
          <w:szCs w:val="14"/>
        </w:rPr>
        <w:t>Nu lăsați unealta în funcțiune. Folosiți unealta doar ținută în mână.</w:t>
      </w:r>
    </w:p>
    <w:p w14:paraId="11837CAE" w14:textId="43A3D1FD" w:rsidR="00AE73AF" w:rsidRPr="000A34C3" w:rsidRDefault="00AE73AF" w:rsidP="000A34C3">
      <w:pPr>
        <w:pStyle w:val="ListParagraph"/>
        <w:numPr>
          <w:ilvl w:val="1"/>
          <w:numId w:val="23"/>
        </w:numPr>
        <w:tabs>
          <w:tab w:val="left" w:pos="284"/>
        </w:tabs>
        <w:spacing w:line="200" w:lineRule="exact"/>
        <w:ind w:left="284" w:firstLineChars="0" w:hanging="284"/>
        <w:rPr>
          <w:rFonts w:ascii="Arial" w:hAnsi="Arial" w:cs="Arial"/>
          <w:color w:val="595858"/>
          <w:sz w:val="14"/>
          <w:szCs w:val="14"/>
        </w:rPr>
      </w:pPr>
      <w:r w:rsidRPr="000A34C3">
        <w:rPr>
          <w:rFonts w:ascii="Arial" w:hAnsi="Arial" w:cs="Arial"/>
          <w:color w:val="595858"/>
          <w:sz w:val="14"/>
          <w:szCs w:val="14"/>
        </w:rPr>
        <w:t>Nu îndreptați unealta spre nicio persoană din zonă în timpul funcționării. Burghiul ar putea zbura și răni grav pe cineva.</w:t>
      </w:r>
    </w:p>
    <w:p w14:paraId="7C52D2E8" w14:textId="6B17CDD4" w:rsidR="00AE73AF" w:rsidRPr="000A34C3" w:rsidRDefault="00AE73AF" w:rsidP="000A34C3">
      <w:pPr>
        <w:pStyle w:val="ListParagraph"/>
        <w:numPr>
          <w:ilvl w:val="1"/>
          <w:numId w:val="23"/>
        </w:numPr>
        <w:tabs>
          <w:tab w:val="left" w:pos="284"/>
        </w:tabs>
        <w:spacing w:line="200" w:lineRule="exact"/>
        <w:ind w:left="284" w:firstLineChars="0" w:hanging="284"/>
        <w:rPr>
          <w:rFonts w:ascii="Arial" w:hAnsi="Arial" w:cs="Arial"/>
          <w:color w:val="595858"/>
          <w:sz w:val="14"/>
          <w:szCs w:val="14"/>
        </w:rPr>
      </w:pPr>
      <w:r w:rsidRPr="000A34C3">
        <w:rPr>
          <w:rFonts w:ascii="Arial" w:hAnsi="Arial" w:cs="Arial"/>
          <w:color w:val="595858"/>
          <w:sz w:val="14"/>
          <w:szCs w:val="14"/>
        </w:rPr>
        <w:t>Nu atingeți burghiul sau piesele din apropierea burghiului imediat după operare; acestea pot fi extrem de fierbinți și vă pot arde pielea.</w:t>
      </w:r>
    </w:p>
    <w:p w14:paraId="10721B39" w14:textId="6CDB7BC1" w:rsidR="00AE73AF" w:rsidRPr="000A34C3" w:rsidRDefault="00AE73AF" w:rsidP="000A34C3">
      <w:pPr>
        <w:pStyle w:val="ListParagraph"/>
        <w:numPr>
          <w:ilvl w:val="1"/>
          <w:numId w:val="23"/>
        </w:numPr>
        <w:tabs>
          <w:tab w:val="left" w:pos="284"/>
        </w:tabs>
        <w:spacing w:line="200" w:lineRule="exact"/>
        <w:ind w:left="284" w:firstLineChars="0" w:hanging="284"/>
        <w:rPr>
          <w:rFonts w:ascii="Arial" w:hAnsi="Arial" w:cs="Arial"/>
          <w:color w:val="595858"/>
          <w:sz w:val="14"/>
          <w:szCs w:val="14"/>
        </w:rPr>
      </w:pPr>
      <w:r w:rsidRPr="000A34C3">
        <w:rPr>
          <w:rFonts w:ascii="Arial" w:hAnsi="Arial" w:cs="Arial"/>
          <w:color w:val="595858"/>
          <w:sz w:val="14"/>
          <w:szCs w:val="14"/>
        </w:rPr>
        <w:t>Unele materiale conțin substanțe chimice care pot fi toxice. Aveți grijă să preveniți inhalarea prafului și contactul cu pielea. Respectați informațiile de siguranță ale furnizorului materialului.</w:t>
      </w:r>
    </w:p>
    <w:p w14:paraId="048B26D0" w14:textId="77777777" w:rsidR="00AE73AF" w:rsidRPr="000A34C3" w:rsidRDefault="00AE73AF" w:rsidP="00AE142E">
      <w:pPr>
        <w:pStyle w:val="-"/>
        <w:rPr>
          <w:bCs/>
        </w:rPr>
      </w:pPr>
    </w:p>
    <w:p w14:paraId="695CA984" w14:textId="11DC2377" w:rsidR="00AE73AF" w:rsidRPr="007008F0" w:rsidRDefault="00AE73AF" w:rsidP="006941DD">
      <w:pPr>
        <w:pStyle w:val="1"/>
        <w:spacing w:after="62"/>
      </w:pPr>
      <w:r w:rsidRPr="006941DD">
        <w:t>UTILIZARE PREVĂZUTĂ</w:t>
      </w:r>
    </w:p>
    <w:p w14:paraId="22E01063" w14:textId="1150474F" w:rsidR="00AE73AF" w:rsidRDefault="00AE73AF" w:rsidP="00C47C67">
      <w:pPr>
        <w:pStyle w:val="-"/>
      </w:pPr>
      <w:r w:rsidRPr="00AB4E0A">
        <w:t>Mașina este destinată găuririi cu percuție și dăltuirii în beton și cărămidă. De asemenea, este potrivită pentru găurirea fără impact în lemn, metal, ceramică și plastic.</w:t>
      </w:r>
    </w:p>
    <w:p w14:paraId="4FCC57B9" w14:textId="77777777" w:rsidR="000A34C3" w:rsidRDefault="000A34C3" w:rsidP="00C47C67">
      <w:pPr>
        <w:pStyle w:val="-"/>
      </w:pPr>
    </w:p>
    <w:p w14:paraId="39B55CC2" w14:textId="77777777" w:rsidR="00C30FDE" w:rsidRDefault="00C30FDE" w:rsidP="00C47C67">
      <w:pPr>
        <w:pStyle w:val="-"/>
      </w:pPr>
    </w:p>
    <w:p w14:paraId="0A39F246" w14:textId="77777777" w:rsidR="00C30FDE" w:rsidRDefault="00C30FDE" w:rsidP="00C47C67">
      <w:pPr>
        <w:pStyle w:val="-"/>
      </w:pPr>
    </w:p>
    <w:p w14:paraId="428E74D0" w14:textId="77777777" w:rsidR="00C30FDE" w:rsidRDefault="00C30FDE" w:rsidP="00C47C67">
      <w:pPr>
        <w:pStyle w:val="-"/>
      </w:pPr>
    </w:p>
    <w:p w14:paraId="7CDF1FE1" w14:textId="77777777" w:rsidR="00C30FDE" w:rsidRDefault="00C30FDE" w:rsidP="00C47C67">
      <w:pPr>
        <w:pStyle w:val="-"/>
      </w:pPr>
    </w:p>
    <w:p w14:paraId="4F744C29" w14:textId="77777777" w:rsidR="00C30FDE" w:rsidRDefault="00C30FDE" w:rsidP="00C47C67">
      <w:pPr>
        <w:pStyle w:val="-"/>
      </w:pPr>
    </w:p>
    <w:p w14:paraId="364B832B" w14:textId="77777777" w:rsidR="00C30FDE" w:rsidRDefault="00C30FDE" w:rsidP="00C47C67">
      <w:pPr>
        <w:pStyle w:val="-"/>
      </w:pPr>
    </w:p>
    <w:p w14:paraId="688C2558" w14:textId="77777777" w:rsidR="00C30FDE" w:rsidRDefault="00C30FDE" w:rsidP="00C47C67">
      <w:pPr>
        <w:pStyle w:val="-"/>
      </w:pPr>
    </w:p>
    <w:p w14:paraId="7C7324C9" w14:textId="77777777" w:rsidR="00C30FDE" w:rsidRDefault="00C30FDE" w:rsidP="00C47C67">
      <w:pPr>
        <w:pStyle w:val="-"/>
      </w:pPr>
    </w:p>
    <w:p w14:paraId="746EC236" w14:textId="77777777" w:rsidR="00C30FDE" w:rsidRDefault="00C30FDE" w:rsidP="00C47C67">
      <w:pPr>
        <w:pStyle w:val="-"/>
      </w:pPr>
    </w:p>
    <w:p w14:paraId="018F95B1" w14:textId="77777777" w:rsidR="00C30FDE" w:rsidRDefault="00C30FDE" w:rsidP="00C47C67">
      <w:pPr>
        <w:pStyle w:val="-"/>
      </w:pPr>
    </w:p>
    <w:p w14:paraId="08E15ADE" w14:textId="506E57B9" w:rsidR="00AE73AF" w:rsidRPr="002C144F" w:rsidRDefault="00AE73AF" w:rsidP="00DE1BC4">
      <w:pPr>
        <w:pStyle w:val="1"/>
        <w:spacing w:after="62"/>
        <w:rPr>
          <w:spacing w:val="-10"/>
        </w:rPr>
      </w:pPr>
      <w:r w:rsidRPr="00A671C1">
        <w:t>Specificații</w:t>
      </w:r>
    </w:p>
    <w:p w14:paraId="4867B344" w14:textId="34282DBF" w:rsidR="00AE73AF" w:rsidRDefault="00B9735A" w:rsidP="00E6136B">
      <w:pPr>
        <w:pStyle w:val="-"/>
      </w:pPr>
      <w:r>
        <w:rPr>
          <w:noProof/>
        </w:rPr>
        <w:drawing>
          <wp:anchor distT="0" distB="0" distL="114300" distR="114300" simplePos="0" relativeHeight="251699200" behindDoc="0" locked="0" layoutInCell="1" allowOverlap="1" wp14:anchorId="2CA8E033" wp14:editId="771773AB">
            <wp:simplePos x="0" y="0"/>
            <wp:positionH relativeFrom="margin">
              <wp:align>center</wp:align>
            </wp:positionH>
            <wp:positionV relativeFrom="paragraph">
              <wp:posOffset>12065</wp:posOffset>
            </wp:positionV>
            <wp:extent cx="2159000" cy="1627575"/>
            <wp:effectExtent l="0" t="0" r="0" b="0"/>
            <wp:wrapNone/>
            <wp:docPr id="17936513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51365" name="图片 1"/>
                    <pic:cNvPicPr/>
                  </pic:nvPicPr>
                  <pic:blipFill>
                    <a:blip r:embed="rId19"/>
                    <a:stretch>
                      <a:fillRect/>
                    </a:stretch>
                  </pic:blipFill>
                  <pic:spPr>
                    <a:xfrm>
                      <a:off x="0" y="0"/>
                      <a:ext cx="2159000" cy="1627575"/>
                    </a:xfrm>
                    <a:prstGeom prst="rect">
                      <a:avLst/>
                    </a:prstGeom>
                  </pic:spPr>
                </pic:pic>
              </a:graphicData>
            </a:graphic>
            <wp14:sizeRelH relativeFrom="margin">
              <wp14:pctWidth>0</wp14:pctWidth>
            </wp14:sizeRelH>
            <wp14:sizeRelV relativeFrom="margin">
              <wp14:pctHeight>0</wp14:pctHeight>
            </wp14:sizeRelV>
          </wp:anchor>
        </w:drawing>
      </w:r>
    </w:p>
    <w:p w14:paraId="4D550F85" w14:textId="77777777" w:rsidR="00AE73AF" w:rsidRDefault="00AE73AF" w:rsidP="00E6136B">
      <w:pPr>
        <w:pStyle w:val="-"/>
      </w:pPr>
    </w:p>
    <w:p w14:paraId="534136A9" w14:textId="77777777" w:rsidR="00AE73AF" w:rsidRDefault="00AE73AF" w:rsidP="00E6136B">
      <w:pPr>
        <w:pStyle w:val="-"/>
      </w:pPr>
    </w:p>
    <w:p w14:paraId="07DAC6F7" w14:textId="77777777" w:rsidR="00AE73AF" w:rsidRDefault="00AE73AF" w:rsidP="00E6136B">
      <w:pPr>
        <w:pStyle w:val="-"/>
      </w:pPr>
    </w:p>
    <w:p w14:paraId="6F0FB5D6" w14:textId="77777777" w:rsidR="00AE73AF" w:rsidRDefault="00AE73AF" w:rsidP="00E6136B">
      <w:pPr>
        <w:pStyle w:val="-"/>
      </w:pPr>
    </w:p>
    <w:p w14:paraId="48BFD737" w14:textId="77777777" w:rsidR="00AE73AF" w:rsidRDefault="00AE73AF" w:rsidP="00E6136B">
      <w:pPr>
        <w:pStyle w:val="-"/>
      </w:pPr>
    </w:p>
    <w:p w14:paraId="02B03838" w14:textId="77777777" w:rsidR="00AE73AF" w:rsidRDefault="00AE73AF" w:rsidP="00E6136B">
      <w:pPr>
        <w:pStyle w:val="-"/>
      </w:pPr>
    </w:p>
    <w:p w14:paraId="3D696AA6" w14:textId="77777777" w:rsidR="00AE73AF" w:rsidRDefault="00AE73AF" w:rsidP="00E6136B">
      <w:pPr>
        <w:pStyle w:val="-"/>
      </w:pPr>
    </w:p>
    <w:p w14:paraId="102D45E4" w14:textId="77777777" w:rsidR="00AE73AF" w:rsidRPr="0017254C" w:rsidRDefault="00AE73AF" w:rsidP="00E6136B">
      <w:pPr>
        <w:pStyle w:val="-"/>
      </w:pPr>
    </w:p>
    <w:p w14:paraId="33DEEF4E" w14:textId="77777777" w:rsidR="00AE73AF" w:rsidRDefault="00AE73AF" w:rsidP="00E6136B">
      <w:pPr>
        <w:pStyle w:val="-"/>
      </w:pPr>
    </w:p>
    <w:p w14:paraId="0A8F5503" w14:textId="77777777" w:rsidR="00AE73AF" w:rsidRDefault="00AE73AF" w:rsidP="00E6136B">
      <w:pPr>
        <w:pStyle w:val="-"/>
      </w:pPr>
    </w:p>
    <w:p w14:paraId="37BD071E" w14:textId="77777777" w:rsidR="00AE73AF" w:rsidRDefault="00AE73AF" w:rsidP="00E6136B">
      <w:pPr>
        <w:pStyle w:val="-"/>
      </w:pPr>
    </w:p>
    <w:p w14:paraId="69C6D81F" w14:textId="77777777" w:rsidR="00AE73AF" w:rsidRDefault="00AE73AF" w:rsidP="00E6136B">
      <w:pPr>
        <w:pStyle w:val="-"/>
      </w:pPr>
    </w:p>
    <w:p w14:paraId="0C5E0F62" w14:textId="3F96E5A5" w:rsidR="00AE73AF" w:rsidRPr="000A34C3" w:rsidRDefault="000A34C3" w:rsidP="00E6136B">
      <w:pPr>
        <w:pStyle w:val="-"/>
        <w:rPr>
          <w:b/>
          <w:bCs/>
        </w:rPr>
      </w:pPr>
      <w:r w:rsidRPr="00E70965">
        <w:rPr>
          <w:b/>
          <w:bCs/>
        </w:rPr>
        <w:t>Componente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tblGrid>
      <w:tr w:rsidR="005745A5" w14:paraId="104EB486" w14:textId="77777777" w:rsidTr="00B63BED">
        <w:tc>
          <w:tcPr>
            <w:tcW w:w="2546" w:type="dxa"/>
          </w:tcPr>
          <w:p w14:paraId="43D9607E" w14:textId="77777777" w:rsidR="005745A5" w:rsidRPr="000A34C3" w:rsidRDefault="005745A5" w:rsidP="005745A5">
            <w:pPr>
              <w:pStyle w:val="-"/>
              <w:numPr>
                <w:ilvl w:val="0"/>
                <w:numId w:val="11"/>
              </w:numPr>
              <w:rPr>
                <w:sz w:val="12"/>
                <w:szCs w:val="12"/>
              </w:rPr>
            </w:pPr>
            <w:r w:rsidRPr="000A34C3">
              <w:rPr>
                <w:sz w:val="12"/>
                <w:szCs w:val="12"/>
              </w:rPr>
              <w:t>Calibru de adâncime</w:t>
            </w:r>
          </w:p>
          <w:p w14:paraId="05579446" w14:textId="77777777" w:rsidR="005745A5" w:rsidRPr="000A34C3" w:rsidRDefault="005745A5" w:rsidP="005745A5">
            <w:pPr>
              <w:pStyle w:val="-"/>
              <w:numPr>
                <w:ilvl w:val="0"/>
                <w:numId w:val="11"/>
              </w:numPr>
              <w:rPr>
                <w:sz w:val="12"/>
                <w:szCs w:val="12"/>
              </w:rPr>
            </w:pPr>
            <w:r w:rsidRPr="000A34C3">
              <w:rPr>
                <w:sz w:val="12"/>
                <w:szCs w:val="12"/>
              </w:rPr>
              <w:t>Capac de protecție împotriva prafului</w:t>
            </w:r>
          </w:p>
          <w:p w14:paraId="0BDFF462" w14:textId="77777777" w:rsidR="005745A5" w:rsidRPr="000A34C3" w:rsidRDefault="005745A5" w:rsidP="005745A5">
            <w:pPr>
              <w:pStyle w:val="-"/>
              <w:numPr>
                <w:ilvl w:val="0"/>
                <w:numId w:val="11"/>
              </w:numPr>
              <w:rPr>
                <w:sz w:val="12"/>
                <w:szCs w:val="12"/>
              </w:rPr>
            </w:pPr>
            <w:r w:rsidRPr="000A34C3">
              <w:rPr>
                <w:sz w:val="12"/>
                <w:szCs w:val="12"/>
              </w:rPr>
              <w:t>Manșon de blocare a suportului de scule</w:t>
            </w:r>
          </w:p>
        </w:tc>
        <w:tc>
          <w:tcPr>
            <w:tcW w:w="2547" w:type="dxa"/>
          </w:tcPr>
          <w:p w14:paraId="29AF1ADC" w14:textId="77777777" w:rsidR="005745A5" w:rsidRPr="000A34C3" w:rsidRDefault="005745A5" w:rsidP="005745A5">
            <w:pPr>
              <w:pStyle w:val="-"/>
              <w:numPr>
                <w:ilvl w:val="0"/>
                <w:numId w:val="11"/>
              </w:numPr>
              <w:ind w:left="284" w:hanging="284"/>
              <w:rPr>
                <w:sz w:val="12"/>
                <w:szCs w:val="12"/>
              </w:rPr>
            </w:pPr>
            <w:r w:rsidRPr="000A34C3">
              <w:rPr>
                <w:sz w:val="12"/>
                <w:szCs w:val="12"/>
              </w:rPr>
              <w:t>Comutator de selectare a modului de funcționare</w:t>
            </w:r>
          </w:p>
          <w:p w14:paraId="3DA639CC" w14:textId="6DE1395E" w:rsidR="005745A5" w:rsidRPr="000A34C3" w:rsidRDefault="005745A5" w:rsidP="005745A5">
            <w:pPr>
              <w:pStyle w:val="-"/>
              <w:numPr>
                <w:ilvl w:val="0"/>
                <w:numId w:val="11"/>
              </w:numPr>
              <w:ind w:left="284" w:hanging="284"/>
              <w:rPr>
                <w:sz w:val="12"/>
                <w:szCs w:val="12"/>
              </w:rPr>
            </w:pPr>
            <w:r w:rsidRPr="000A34C3">
              <w:rPr>
                <w:sz w:val="12"/>
                <w:szCs w:val="12"/>
              </w:rPr>
              <w:t>Comutator pornit/oprit</w:t>
            </w:r>
          </w:p>
          <w:p w14:paraId="2D0412B7" w14:textId="77777777" w:rsidR="005745A5" w:rsidRPr="000A34C3" w:rsidRDefault="005745A5" w:rsidP="005745A5">
            <w:pPr>
              <w:pStyle w:val="-"/>
              <w:numPr>
                <w:ilvl w:val="0"/>
                <w:numId w:val="11"/>
              </w:numPr>
              <w:ind w:left="284" w:hanging="284"/>
              <w:rPr>
                <w:sz w:val="12"/>
                <w:szCs w:val="12"/>
              </w:rPr>
            </w:pPr>
            <w:r w:rsidRPr="000A34C3">
              <w:rPr>
                <w:sz w:val="12"/>
                <w:szCs w:val="12"/>
              </w:rPr>
              <w:t>Controlul rotației înainte și înapoi</w:t>
            </w:r>
          </w:p>
        </w:tc>
      </w:tr>
    </w:tbl>
    <w:p w14:paraId="088B4236" w14:textId="77777777" w:rsidR="000A34C3" w:rsidRPr="000A34C3" w:rsidRDefault="000A34C3" w:rsidP="0017730E">
      <w:pPr>
        <w:pStyle w:val="2"/>
        <w:rPr>
          <w:b w:val="0"/>
          <w:bCs/>
          <w:sz w:val="14"/>
          <w:szCs w:val="12"/>
        </w:rPr>
      </w:pPr>
    </w:p>
    <w:p w14:paraId="43CDFCBD" w14:textId="7462ACC7" w:rsidR="005745A5" w:rsidRDefault="00AE73AF" w:rsidP="0017730E">
      <w:pPr>
        <w:pStyle w:val="2"/>
      </w:pPr>
      <w:r w:rsidRPr="004C0F45">
        <w:t>Specificații tehnice</w:t>
      </w:r>
    </w:p>
    <w:tbl>
      <w:tblPr>
        <w:tblStyle w:val="TableGrid"/>
        <w:tblW w:w="510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990"/>
        <w:gridCol w:w="992"/>
        <w:gridCol w:w="1559"/>
        <w:gridCol w:w="1559"/>
      </w:tblGrid>
      <w:tr w:rsidR="0017254C" w14:paraId="1990AFD5" w14:textId="77777777" w:rsidTr="000A34C3">
        <w:tc>
          <w:tcPr>
            <w:tcW w:w="1982" w:type="dxa"/>
            <w:gridSpan w:val="2"/>
            <w:vAlign w:val="center"/>
          </w:tcPr>
          <w:p w14:paraId="613DFDC6" w14:textId="63F2CEE0" w:rsidR="0017254C" w:rsidRPr="005745A5" w:rsidRDefault="0017254C" w:rsidP="000A34C3">
            <w:pPr>
              <w:pStyle w:val="a5"/>
              <w:spacing w:after="0"/>
            </w:pPr>
            <w:r w:rsidRPr="005745A5">
              <w:t xml:space="preserve">Nr. </w:t>
            </w:r>
            <w:r w:rsidRPr="005745A5">
              <w:rPr>
                <w:rFonts w:hint="eastAsia"/>
              </w:rPr>
              <w:t>model</w:t>
            </w:r>
          </w:p>
        </w:tc>
        <w:tc>
          <w:tcPr>
            <w:tcW w:w="1559" w:type="dxa"/>
            <w:vAlign w:val="center"/>
          </w:tcPr>
          <w:p w14:paraId="7BE6964A" w14:textId="77777777" w:rsidR="005233C9" w:rsidRDefault="005233C9" w:rsidP="000A34C3">
            <w:pPr>
              <w:pStyle w:val="a5"/>
              <w:spacing w:after="0"/>
            </w:pPr>
            <w:r w:rsidRPr="005233C9">
              <w:t>CRHLI21228</w:t>
            </w:r>
          </w:p>
          <w:p w14:paraId="51B56A18" w14:textId="2F5CAD0B" w:rsidR="0017254C" w:rsidRPr="00B6674B" w:rsidRDefault="005233C9" w:rsidP="000A34C3">
            <w:pPr>
              <w:pStyle w:val="a5"/>
              <w:spacing w:after="0"/>
            </w:pPr>
            <w:r w:rsidRPr="005233C9">
              <w:t>CRHLI21228xy</w:t>
            </w:r>
          </w:p>
        </w:tc>
        <w:tc>
          <w:tcPr>
            <w:tcW w:w="1559" w:type="dxa"/>
            <w:vAlign w:val="center"/>
          </w:tcPr>
          <w:p w14:paraId="78685AD4" w14:textId="0DA2C749" w:rsidR="000A34C3" w:rsidRDefault="00240FB4" w:rsidP="000A34C3">
            <w:pPr>
              <w:pStyle w:val="a5"/>
              <w:spacing w:after="0"/>
            </w:pPr>
            <w:r>
              <w:t>UCRHLI21228</w:t>
            </w:r>
          </w:p>
          <w:p w14:paraId="4155F479" w14:textId="7585567C" w:rsidR="0017254C" w:rsidRPr="00323C90" w:rsidRDefault="0017254C" w:rsidP="000A34C3">
            <w:pPr>
              <w:pStyle w:val="a5"/>
              <w:spacing w:after="0"/>
            </w:pPr>
            <w:r w:rsidRPr="00BE0F6E">
              <w:t>UCRHLI21228xy</w:t>
            </w:r>
          </w:p>
        </w:tc>
      </w:tr>
      <w:tr w:rsidR="0017254C" w14:paraId="39A5E136" w14:textId="77777777" w:rsidTr="000A34C3">
        <w:tc>
          <w:tcPr>
            <w:tcW w:w="1982" w:type="dxa"/>
            <w:gridSpan w:val="2"/>
            <w:vAlign w:val="center"/>
          </w:tcPr>
          <w:p w14:paraId="5EB64B1B" w14:textId="77777777" w:rsidR="0017254C" w:rsidRPr="0017254C" w:rsidRDefault="0017254C" w:rsidP="00015449">
            <w:pPr>
              <w:pStyle w:val="a5"/>
              <w:jc w:val="left"/>
            </w:pPr>
            <w:r w:rsidRPr="0017254C">
              <w:t>Tensiune nominală</w:t>
            </w:r>
          </w:p>
        </w:tc>
        <w:tc>
          <w:tcPr>
            <w:tcW w:w="1559" w:type="dxa"/>
            <w:vAlign w:val="center"/>
          </w:tcPr>
          <w:p w14:paraId="126C24A7" w14:textId="353BEB02" w:rsidR="0017254C" w:rsidRDefault="0017254C" w:rsidP="0017254C">
            <w:pPr>
              <w:pStyle w:val="a3"/>
              <w:jc w:val="center"/>
            </w:pPr>
            <w:r w:rsidRPr="0009262D">
              <w:t>20 V</w:t>
            </w:r>
          </w:p>
        </w:tc>
        <w:tc>
          <w:tcPr>
            <w:tcW w:w="1559" w:type="dxa"/>
            <w:vAlign w:val="center"/>
          </w:tcPr>
          <w:p w14:paraId="59C6C5FA" w14:textId="56B3748F" w:rsidR="0017254C" w:rsidRDefault="0017254C" w:rsidP="0017254C">
            <w:pPr>
              <w:pStyle w:val="a3"/>
              <w:jc w:val="center"/>
            </w:pPr>
            <w:r w:rsidRPr="0009262D">
              <w:t>20 V</w:t>
            </w:r>
          </w:p>
        </w:tc>
      </w:tr>
      <w:tr w:rsidR="0017254C" w14:paraId="28677C75" w14:textId="77777777" w:rsidTr="000A34C3">
        <w:tc>
          <w:tcPr>
            <w:tcW w:w="1982" w:type="dxa"/>
            <w:gridSpan w:val="2"/>
            <w:vAlign w:val="center"/>
          </w:tcPr>
          <w:p w14:paraId="2BBDA2D8" w14:textId="77777777" w:rsidR="0017254C" w:rsidRPr="0017254C" w:rsidRDefault="0017254C" w:rsidP="00015449">
            <w:pPr>
              <w:pStyle w:val="a5"/>
              <w:jc w:val="left"/>
            </w:pPr>
            <w:r w:rsidRPr="0017254C">
              <w:t>Viteză fără sarcină</w:t>
            </w:r>
          </w:p>
        </w:tc>
        <w:tc>
          <w:tcPr>
            <w:tcW w:w="1559" w:type="dxa"/>
            <w:vAlign w:val="center"/>
          </w:tcPr>
          <w:p w14:paraId="251D0439" w14:textId="29960BD7" w:rsidR="0017254C" w:rsidRPr="00E70965" w:rsidRDefault="0017254C" w:rsidP="0017254C">
            <w:pPr>
              <w:pStyle w:val="a3"/>
              <w:jc w:val="center"/>
            </w:pPr>
            <w:r w:rsidRPr="00E70965">
              <w:t xml:space="preserve">0-110 </w:t>
            </w:r>
            <w:r w:rsidRPr="00E70965">
              <w:rPr>
                <w:rFonts w:hint="eastAsia"/>
              </w:rPr>
              <w:t xml:space="preserve">0 </w:t>
            </w:r>
            <w:r w:rsidR="000A34C3" w:rsidRPr="00E70965">
              <w:t>rpm</w:t>
            </w:r>
          </w:p>
        </w:tc>
        <w:tc>
          <w:tcPr>
            <w:tcW w:w="1559" w:type="dxa"/>
            <w:vAlign w:val="center"/>
          </w:tcPr>
          <w:p w14:paraId="6537CAAF" w14:textId="3D8B71B5" w:rsidR="0017254C" w:rsidRPr="00E70965" w:rsidRDefault="0017254C" w:rsidP="0017254C">
            <w:pPr>
              <w:pStyle w:val="a3"/>
              <w:jc w:val="center"/>
            </w:pPr>
            <w:r w:rsidRPr="00E70965">
              <w:t xml:space="preserve">0-110 </w:t>
            </w:r>
            <w:r w:rsidRPr="00E70965">
              <w:rPr>
                <w:rFonts w:hint="eastAsia"/>
              </w:rPr>
              <w:t xml:space="preserve">0 </w:t>
            </w:r>
            <w:r w:rsidR="000A34C3" w:rsidRPr="00E70965">
              <w:t>rpm</w:t>
            </w:r>
          </w:p>
        </w:tc>
      </w:tr>
      <w:tr w:rsidR="0017254C" w14:paraId="7E57E4EB" w14:textId="77777777" w:rsidTr="000A34C3">
        <w:tc>
          <w:tcPr>
            <w:tcW w:w="1982" w:type="dxa"/>
            <w:gridSpan w:val="2"/>
            <w:vAlign w:val="center"/>
          </w:tcPr>
          <w:p w14:paraId="251E6906" w14:textId="77777777" w:rsidR="0017254C" w:rsidRPr="0017254C" w:rsidRDefault="0017254C" w:rsidP="00015449">
            <w:pPr>
              <w:pStyle w:val="a5"/>
              <w:jc w:val="left"/>
            </w:pPr>
            <w:r w:rsidRPr="0017254C">
              <w:t>Rata de impact</w:t>
            </w:r>
          </w:p>
        </w:tc>
        <w:tc>
          <w:tcPr>
            <w:tcW w:w="1559" w:type="dxa"/>
            <w:vAlign w:val="center"/>
          </w:tcPr>
          <w:p w14:paraId="1AAFE0D3" w14:textId="7C50FDD6" w:rsidR="0017254C" w:rsidRPr="00E70965" w:rsidRDefault="0017254C" w:rsidP="0017254C">
            <w:pPr>
              <w:pStyle w:val="a3"/>
              <w:jc w:val="center"/>
            </w:pPr>
            <w:r w:rsidRPr="00E70965">
              <w:t>0-5400 bpm</w:t>
            </w:r>
          </w:p>
        </w:tc>
        <w:tc>
          <w:tcPr>
            <w:tcW w:w="1559" w:type="dxa"/>
            <w:vAlign w:val="center"/>
          </w:tcPr>
          <w:p w14:paraId="6850C9BA" w14:textId="4A26E690" w:rsidR="0017254C" w:rsidRPr="00E70965" w:rsidRDefault="0017254C" w:rsidP="0017254C">
            <w:pPr>
              <w:pStyle w:val="a3"/>
              <w:jc w:val="center"/>
            </w:pPr>
            <w:r w:rsidRPr="00E70965">
              <w:t>0-5400 bpm</w:t>
            </w:r>
          </w:p>
        </w:tc>
      </w:tr>
      <w:tr w:rsidR="0017254C" w14:paraId="3C236D16" w14:textId="77777777" w:rsidTr="000A34C3">
        <w:tc>
          <w:tcPr>
            <w:tcW w:w="1982" w:type="dxa"/>
            <w:gridSpan w:val="2"/>
            <w:vAlign w:val="center"/>
          </w:tcPr>
          <w:p w14:paraId="0CF61159" w14:textId="77777777" w:rsidR="0017254C" w:rsidRPr="0017254C" w:rsidRDefault="0017254C" w:rsidP="00015449">
            <w:pPr>
              <w:pStyle w:val="a5"/>
              <w:jc w:val="left"/>
            </w:pPr>
            <w:r w:rsidRPr="0017254C">
              <w:t>Energia de impact</w:t>
            </w:r>
          </w:p>
        </w:tc>
        <w:tc>
          <w:tcPr>
            <w:tcW w:w="1559" w:type="dxa"/>
            <w:vAlign w:val="center"/>
          </w:tcPr>
          <w:p w14:paraId="57042E1D" w14:textId="033CCD30" w:rsidR="0017254C" w:rsidRDefault="005E3337" w:rsidP="0017254C">
            <w:pPr>
              <w:pStyle w:val="a3"/>
              <w:jc w:val="center"/>
            </w:pPr>
            <w:r>
              <w:t>2,0 J</w:t>
            </w:r>
          </w:p>
        </w:tc>
        <w:tc>
          <w:tcPr>
            <w:tcW w:w="1559" w:type="dxa"/>
            <w:vAlign w:val="center"/>
          </w:tcPr>
          <w:p w14:paraId="566A03DF" w14:textId="6598A32E" w:rsidR="0017254C" w:rsidRDefault="005E3337" w:rsidP="0017254C">
            <w:pPr>
              <w:pStyle w:val="a3"/>
              <w:jc w:val="center"/>
            </w:pPr>
            <w:r>
              <w:t>2,0 J</w:t>
            </w:r>
          </w:p>
        </w:tc>
      </w:tr>
      <w:tr w:rsidR="0017254C" w14:paraId="5598324E" w14:textId="77777777" w:rsidTr="000A34C3">
        <w:tc>
          <w:tcPr>
            <w:tcW w:w="990" w:type="dxa"/>
            <w:vMerge w:val="restart"/>
            <w:vAlign w:val="center"/>
          </w:tcPr>
          <w:p w14:paraId="361CAE20" w14:textId="77777777" w:rsidR="0017254C" w:rsidRPr="0017254C" w:rsidRDefault="0017254C" w:rsidP="00015449">
            <w:pPr>
              <w:pStyle w:val="a5"/>
              <w:jc w:val="left"/>
            </w:pPr>
            <w:r w:rsidRPr="0017254C">
              <w:t>Capacitate maximă de găurire</w:t>
            </w:r>
          </w:p>
        </w:tc>
        <w:tc>
          <w:tcPr>
            <w:tcW w:w="992" w:type="dxa"/>
            <w:vAlign w:val="center"/>
          </w:tcPr>
          <w:p w14:paraId="0550BFE5" w14:textId="77777777" w:rsidR="0017254C" w:rsidRPr="0017254C" w:rsidRDefault="0017254C" w:rsidP="005745A5">
            <w:pPr>
              <w:pStyle w:val="a5"/>
            </w:pPr>
            <w:r w:rsidRPr="0017254C">
              <w:t>Oţel</w:t>
            </w:r>
          </w:p>
        </w:tc>
        <w:tc>
          <w:tcPr>
            <w:tcW w:w="1559" w:type="dxa"/>
            <w:vAlign w:val="center"/>
          </w:tcPr>
          <w:p w14:paraId="05DE6580" w14:textId="77777777" w:rsidR="0017254C" w:rsidRDefault="0017254C" w:rsidP="0017254C">
            <w:pPr>
              <w:pStyle w:val="a3"/>
              <w:jc w:val="center"/>
            </w:pPr>
            <w:r w:rsidRPr="0009262D">
              <w:t>13 mm</w:t>
            </w:r>
          </w:p>
        </w:tc>
        <w:tc>
          <w:tcPr>
            <w:tcW w:w="1559" w:type="dxa"/>
            <w:vAlign w:val="center"/>
          </w:tcPr>
          <w:p w14:paraId="3FE8808B" w14:textId="54F2AC56" w:rsidR="0017254C" w:rsidRPr="00F77EFA" w:rsidRDefault="0017254C" w:rsidP="0017254C">
            <w:pPr>
              <w:pStyle w:val="a3"/>
              <w:jc w:val="center"/>
            </w:pPr>
            <w:r w:rsidRPr="00F77EFA">
              <w:t xml:space="preserve">1/2 </w:t>
            </w:r>
            <w:r w:rsidR="00E17A66">
              <w:rPr>
                <w:kern w:val="2"/>
              </w:rPr>
              <w:t>˝</w:t>
            </w:r>
          </w:p>
        </w:tc>
      </w:tr>
      <w:tr w:rsidR="0017254C" w14:paraId="2EE8BC89" w14:textId="77777777" w:rsidTr="000A34C3">
        <w:tc>
          <w:tcPr>
            <w:tcW w:w="990" w:type="dxa"/>
            <w:vMerge/>
            <w:vAlign w:val="center"/>
          </w:tcPr>
          <w:p w14:paraId="4ACEC40F" w14:textId="77777777" w:rsidR="0017254C" w:rsidRPr="0017254C" w:rsidRDefault="0017254C" w:rsidP="005745A5">
            <w:pPr>
              <w:pStyle w:val="a5"/>
            </w:pPr>
          </w:p>
        </w:tc>
        <w:tc>
          <w:tcPr>
            <w:tcW w:w="992" w:type="dxa"/>
            <w:vAlign w:val="center"/>
          </w:tcPr>
          <w:p w14:paraId="79445899" w14:textId="77777777" w:rsidR="0017254C" w:rsidRPr="0017254C" w:rsidRDefault="0017254C" w:rsidP="005745A5">
            <w:pPr>
              <w:pStyle w:val="a5"/>
            </w:pPr>
            <w:r w:rsidRPr="0017254C">
              <w:t>Lemn</w:t>
            </w:r>
          </w:p>
        </w:tc>
        <w:tc>
          <w:tcPr>
            <w:tcW w:w="1559" w:type="dxa"/>
            <w:vAlign w:val="center"/>
          </w:tcPr>
          <w:p w14:paraId="4E07EE07" w14:textId="74E8DC3E" w:rsidR="0017254C" w:rsidRDefault="007D2E95" w:rsidP="0017254C">
            <w:pPr>
              <w:pStyle w:val="a3"/>
              <w:jc w:val="center"/>
            </w:pPr>
            <w:r>
              <w:t>28 de ani</w:t>
            </w:r>
            <w:r w:rsidR="0017254C" w:rsidRPr="0009262D">
              <w:rPr>
                <w:rFonts w:hint="eastAsia"/>
              </w:rPr>
              <w:t xml:space="preserve"> </w:t>
            </w:r>
            <w:r w:rsidR="0017254C" w:rsidRPr="0009262D">
              <w:t>mm</w:t>
            </w:r>
          </w:p>
        </w:tc>
        <w:tc>
          <w:tcPr>
            <w:tcW w:w="1559" w:type="dxa"/>
            <w:vAlign w:val="center"/>
          </w:tcPr>
          <w:p w14:paraId="2143538B" w14:textId="0CC06D82" w:rsidR="0017254C" w:rsidRPr="00F77EFA" w:rsidRDefault="007D2E95" w:rsidP="0017254C">
            <w:pPr>
              <w:pStyle w:val="a3"/>
              <w:jc w:val="center"/>
            </w:pPr>
            <w:r w:rsidRPr="007D2E95">
              <w:t xml:space="preserve">1-1/8 </w:t>
            </w:r>
            <w:r w:rsidR="00E17A66">
              <w:rPr>
                <w:kern w:val="2"/>
              </w:rPr>
              <w:t>˝</w:t>
            </w:r>
          </w:p>
        </w:tc>
      </w:tr>
      <w:tr w:rsidR="0017254C" w14:paraId="01D01B98" w14:textId="77777777" w:rsidTr="000A34C3">
        <w:tc>
          <w:tcPr>
            <w:tcW w:w="990" w:type="dxa"/>
            <w:vMerge/>
            <w:vAlign w:val="center"/>
          </w:tcPr>
          <w:p w14:paraId="3195A0B9" w14:textId="77777777" w:rsidR="0017254C" w:rsidRPr="0017254C" w:rsidRDefault="0017254C" w:rsidP="005745A5">
            <w:pPr>
              <w:pStyle w:val="a5"/>
            </w:pPr>
          </w:p>
        </w:tc>
        <w:tc>
          <w:tcPr>
            <w:tcW w:w="992" w:type="dxa"/>
            <w:vAlign w:val="center"/>
          </w:tcPr>
          <w:p w14:paraId="5443A196" w14:textId="77777777" w:rsidR="0017254C" w:rsidRPr="005745A5" w:rsidRDefault="0017254C" w:rsidP="005745A5">
            <w:pPr>
              <w:pStyle w:val="a5"/>
              <w:rPr>
                <w:w w:val="90"/>
              </w:rPr>
            </w:pPr>
            <w:r w:rsidRPr="005745A5">
              <w:rPr>
                <w:w w:val="90"/>
              </w:rPr>
              <w:t>Beton</w:t>
            </w:r>
          </w:p>
        </w:tc>
        <w:tc>
          <w:tcPr>
            <w:tcW w:w="1559" w:type="dxa"/>
            <w:vAlign w:val="center"/>
          </w:tcPr>
          <w:p w14:paraId="419AE32A" w14:textId="1CCA60D3" w:rsidR="0017254C" w:rsidRDefault="0017254C" w:rsidP="0017254C">
            <w:pPr>
              <w:pStyle w:val="a3"/>
              <w:jc w:val="center"/>
            </w:pPr>
            <w:r w:rsidRPr="0009262D">
              <w:t>22 mm</w:t>
            </w:r>
          </w:p>
        </w:tc>
        <w:tc>
          <w:tcPr>
            <w:tcW w:w="1559" w:type="dxa"/>
            <w:vAlign w:val="center"/>
          </w:tcPr>
          <w:p w14:paraId="6E099CC5" w14:textId="4C03562D" w:rsidR="0017254C" w:rsidRPr="00F77EFA" w:rsidRDefault="005E3337" w:rsidP="0017254C">
            <w:pPr>
              <w:pStyle w:val="a3"/>
              <w:jc w:val="center"/>
            </w:pPr>
            <w:r>
              <w:t xml:space="preserve">7/8 </w:t>
            </w:r>
            <w:r w:rsidR="00E17A66">
              <w:rPr>
                <w:kern w:val="2"/>
              </w:rPr>
              <w:t>˝</w:t>
            </w:r>
            <w:r w:rsidR="0017254C" w:rsidRPr="00F77EFA">
              <w:rPr>
                <w:rFonts w:hint="eastAsia"/>
              </w:rPr>
              <w:t>​</w:t>
            </w:r>
          </w:p>
        </w:tc>
      </w:tr>
    </w:tbl>
    <w:p w14:paraId="2A297F96" w14:textId="77777777" w:rsidR="00323C90" w:rsidRDefault="00323C90" w:rsidP="00323C90">
      <w:pPr>
        <w:pStyle w:val="-"/>
        <w:rPr>
          <w:b/>
          <w:bCs/>
        </w:rPr>
      </w:pPr>
      <w:r>
        <w:rPr>
          <w:b/>
          <w:bCs/>
          <w:sz w:val="12"/>
          <w:szCs w:val="12"/>
        </w:rPr>
        <w:t xml:space="preserve">Nr. model NOTĂ: x </w:t>
      </w:r>
      <w:r>
        <w:rPr>
          <w:sz w:val="12"/>
          <w:szCs w:val="12"/>
        </w:rPr>
        <w:t xml:space="preserve">(gol, 1, 2, 3, 4, 5, 6, 7, 8, 9, E, S, A, M); </w:t>
      </w:r>
      <w:r w:rsidRPr="000A34C3">
        <w:rPr>
          <w:b/>
          <w:bCs/>
          <w:sz w:val="12"/>
          <w:szCs w:val="12"/>
        </w:rPr>
        <w:t xml:space="preserve">y </w:t>
      </w:r>
      <w:r>
        <w:rPr>
          <w:sz w:val="12"/>
          <w:szCs w:val="12"/>
        </w:rPr>
        <w:t>(gol, -1, -2, -3, -4, -5, -6, -7, -8, -9, E, S, A, M)</w:t>
      </w:r>
    </w:p>
    <w:p w14:paraId="151067AD" w14:textId="77777777" w:rsidR="00323C90" w:rsidRPr="000A34C3" w:rsidRDefault="00323C90" w:rsidP="00323C90">
      <w:pPr>
        <w:pStyle w:val="-"/>
        <w:numPr>
          <w:ilvl w:val="0"/>
          <w:numId w:val="20"/>
        </w:numPr>
        <w:ind w:left="284" w:hanging="284"/>
        <w:rPr>
          <w:sz w:val="12"/>
          <w:szCs w:val="12"/>
        </w:rPr>
      </w:pPr>
      <w:r w:rsidRPr="000A34C3">
        <w:rPr>
          <w:sz w:val="12"/>
          <w:szCs w:val="12"/>
        </w:rPr>
        <w:lastRenderedPageBreak/>
        <w:t>Datorită programului nostru continuu de cercetare și dezvoltare, specificațiile de aici pot fi modificate fără notificare prealabilă.</w:t>
      </w:r>
    </w:p>
    <w:p w14:paraId="49E352F6" w14:textId="48B3D26B" w:rsidR="00323C90" w:rsidRPr="000A34C3" w:rsidRDefault="00323C90" w:rsidP="00C37BA6">
      <w:pPr>
        <w:pStyle w:val="-"/>
        <w:numPr>
          <w:ilvl w:val="0"/>
          <w:numId w:val="20"/>
        </w:numPr>
        <w:ind w:left="284" w:hanging="284"/>
        <w:rPr>
          <w:sz w:val="12"/>
          <w:szCs w:val="12"/>
        </w:rPr>
      </w:pPr>
      <w:r w:rsidRPr="000A34C3">
        <w:rPr>
          <w:sz w:val="12"/>
          <w:szCs w:val="12"/>
        </w:rPr>
        <w:t>Specificațiile și cartușul bateriei pot diferi de la o țară la alta.</w:t>
      </w:r>
    </w:p>
    <w:p w14:paraId="115FE40E" w14:textId="1A1244BA" w:rsidR="00C37BA6" w:rsidRPr="00C57889" w:rsidRDefault="00C37BA6" w:rsidP="00C37BA6">
      <w:pPr>
        <w:spacing w:line="200" w:lineRule="exact"/>
        <w:rPr>
          <w:rFonts w:ascii="Arial" w:hAnsi="Arial" w:cs="Arial"/>
          <w:b/>
          <w:bCs/>
          <w:color w:val="595858"/>
          <w:sz w:val="14"/>
          <w:szCs w:val="14"/>
        </w:rPr>
      </w:pPr>
      <w:r w:rsidRPr="00BF58C4">
        <w:rPr>
          <w:rFonts w:ascii="Segoe UI Symbol" w:eastAsia="Arial" w:hAnsi="Segoe UI Symbol" w:cs="Segoe UI Symbol"/>
          <w:b/>
          <w:color w:val="58595B"/>
          <w:kern w:val="0"/>
          <w:sz w:val="18"/>
          <w:lang w:bidi="zh-CN"/>
        </w:rPr>
        <w:t>⚠</w:t>
      </w:r>
      <w:r w:rsidRPr="00BF58C4">
        <w:rPr>
          <w:rFonts w:ascii="Segoe UI Symbol" w:eastAsia="Arial" w:hAnsi="Segoe UI Symbol" w:cs="Segoe UI Symbol"/>
          <w:b/>
          <w:color w:val="58595B"/>
          <w:kern w:val="0"/>
          <w:sz w:val="14"/>
          <w:lang w:bidi="zh-CN"/>
        </w:rPr>
        <w:t xml:space="preserve"> </w:t>
      </w:r>
      <w:r w:rsidRPr="00BF58C4">
        <w:rPr>
          <w:rFonts w:ascii="Arial" w:hAnsi="Arial" w:cs="Arial"/>
          <w:b/>
          <w:bCs/>
          <w:color w:val="595858"/>
          <w:sz w:val="14"/>
          <w:szCs w:val="14"/>
        </w:rPr>
        <w:t>AVERTIZARE!</w:t>
      </w:r>
    </w:p>
    <w:p w14:paraId="7731F8AF" w14:textId="77777777" w:rsidR="005233C9" w:rsidRDefault="00C37BA6" w:rsidP="005233C9">
      <w:pPr>
        <w:pStyle w:val="-"/>
        <w:rPr>
          <w:b/>
          <w:bCs/>
        </w:rPr>
      </w:pPr>
      <w:r w:rsidRPr="0033261A">
        <w:rPr>
          <w:b/>
          <w:bCs/>
        </w:rPr>
        <w:t>Folosiți doar acumulatorul și încărcătorul original, așa cum se arată mai jos, pentru această unealtă electrică:</w:t>
      </w:r>
    </w:p>
    <w:tbl>
      <w:tblPr>
        <w:tblStyle w:val="TableGrid"/>
        <w:tblW w:w="0" w:type="auto"/>
        <w:tblLook w:val="04A0" w:firstRow="1" w:lastRow="0" w:firstColumn="1" w:lastColumn="0" w:noHBand="0" w:noVBand="1"/>
      </w:tblPr>
      <w:tblGrid>
        <w:gridCol w:w="1107"/>
        <w:gridCol w:w="952"/>
        <w:gridCol w:w="1451"/>
        <w:gridCol w:w="1583"/>
      </w:tblGrid>
      <w:tr w:rsidR="005233C9" w14:paraId="052FF36D" w14:textId="77777777" w:rsidTr="00E963CF">
        <w:trPr>
          <w:trHeight w:val="192"/>
        </w:trPr>
        <w:tc>
          <w:tcPr>
            <w:tcW w:w="1107" w:type="dxa"/>
            <w:vAlign w:val="center"/>
          </w:tcPr>
          <w:p w14:paraId="531E47E3" w14:textId="77777777" w:rsidR="005233C9" w:rsidRPr="00FE41E3" w:rsidRDefault="005233C9" w:rsidP="00E963CF">
            <w:pPr>
              <w:pStyle w:val="2"/>
              <w:jc w:val="left"/>
              <w:rPr>
                <w:sz w:val="12"/>
                <w:szCs w:val="12"/>
              </w:rPr>
            </w:pPr>
            <w:r w:rsidRPr="00FE41E3">
              <w:rPr>
                <w:rFonts w:hint="eastAsia"/>
                <w:sz w:val="12"/>
                <w:szCs w:val="12"/>
              </w:rPr>
              <w:t>Produs</w:t>
            </w:r>
          </w:p>
        </w:tc>
        <w:tc>
          <w:tcPr>
            <w:tcW w:w="3986" w:type="dxa"/>
            <w:gridSpan w:val="3"/>
            <w:vAlign w:val="center"/>
          </w:tcPr>
          <w:p w14:paraId="4BB8A21C" w14:textId="77777777" w:rsidR="005233C9" w:rsidRPr="00FE41E3" w:rsidRDefault="005233C9" w:rsidP="00E963CF">
            <w:pPr>
              <w:pStyle w:val="2"/>
              <w:jc w:val="center"/>
              <w:rPr>
                <w:sz w:val="12"/>
                <w:szCs w:val="12"/>
              </w:rPr>
            </w:pPr>
            <w:r w:rsidRPr="00FE41E3">
              <w:rPr>
                <w:sz w:val="12"/>
                <w:szCs w:val="12"/>
              </w:rPr>
              <w:t>Pachet de baterii</w:t>
            </w:r>
          </w:p>
        </w:tc>
      </w:tr>
      <w:tr w:rsidR="005233C9" w14:paraId="1028E20A" w14:textId="77777777" w:rsidTr="00E963CF">
        <w:trPr>
          <w:trHeight w:val="266"/>
        </w:trPr>
        <w:tc>
          <w:tcPr>
            <w:tcW w:w="1107" w:type="dxa"/>
            <w:vAlign w:val="center"/>
          </w:tcPr>
          <w:p w14:paraId="1B9A5B9D" w14:textId="77777777" w:rsidR="005233C9" w:rsidRPr="00FE41E3" w:rsidRDefault="005233C9" w:rsidP="00E963CF">
            <w:pPr>
              <w:pStyle w:val="2"/>
              <w:rPr>
                <w:b w:val="0"/>
                <w:bCs/>
                <w:sz w:val="12"/>
                <w:szCs w:val="12"/>
              </w:rPr>
            </w:pPr>
            <w:r w:rsidRPr="00FE41E3">
              <w:rPr>
                <w:b w:val="0"/>
                <w:bCs/>
                <w:sz w:val="12"/>
                <w:szCs w:val="12"/>
              </w:rPr>
              <w:t>Nr. model</w:t>
            </w:r>
          </w:p>
        </w:tc>
        <w:tc>
          <w:tcPr>
            <w:tcW w:w="952" w:type="dxa"/>
            <w:vAlign w:val="center"/>
          </w:tcPr>
          <w:p w14:paraId="0BB966A9" w14:textId="77777777" w:rsidR="005233C9" w:rsidRPr="00FE41E3" w:rsidRDefault="005233C9" w:rsidP="00E963CF">
            <w:pPr>
              <w:pStyle w:val="2"/>
              <w:jc w:val="center"/>
              <w:rPr>
                <w:b w:val="0"/>
                <w:bCs/>
                <w:sz w:val="12"/>
                <w:szCs w:val="12"/>
              </w:rPr>
            </w:pPr>
            <w:r w:rsidRPr="00FE41E3">
              <w:rPr>
                <w:b w:val="0"/>
                <w:bCs/>
                <w:sz w:val="12"/>
                <w:szCs w:val="12"/>
              </w:rPr>
              <w:t>Tip</w:t>
            </w:r>
          </w:p>
        </w:tc>
        <w:tc>
          <w:tcPr>
            <w:tcW w:w="1451" w:type="dxa"/>
            <w:vAlign w:val="center"/>
          </w:tcPr>
          <w:p w14:paraId="62A425F4" w14:textId="77777777" w:rsidR="005233C9" w:rsidRPr="00FE41E3" w:rsidRDefault="005233C9" w:rsidP="00E963CF">
            <w:pPr>
              <w:pStyle w:val="2"/>
              <w:jc w:val="center"/>
              <w:rPr>
                <w:b w:val="0"/>
                <w:bCs/>
                <w:sz w:val="12"/>
                <w:szCs w:val="12"/>
              </w:rPr>
            </w:pPr>
            <w:r w:rsidRPr="00FE41E3">
              <w:rPr>
                <w:b w:val="0"/>
                <w:bCs/>
                <w:sz w:val="12"/>
                <w:szCs w:val="12"/>
              </w:rPr>
              <w:t>Tensiune nominală</w:t>
            </w:r>
          </w:p>
        </w:tc>
        <w:tc>
          <w:tcPr>
            <w:tcW w:w="1583" w:type="dxa"/>
            <w:vAlign w:val="center"/>
          </w:tcPr>
          <w:p w14:paraId="4E50E332" w14:textId="77777777" w:rsidR="005233C9" w:rsidRPr="00FE41E3" w:rsidRDefault="005233C9" w:rsidP="00E963CF">
            <w:pPr>
              <w:pStyle w:val="2"/>
              <w:jc w:val="center"/>
              <w:rPr>
                <w:b w:val="0"/>
                <w:bCs/>
                <w:sz w:val="12"/>
                <w:szCs w:val="12"/>
              </w:rPr>
            </w:pPr>
            <w:r w:rsidRPr="00FE41E3">
              <w:rPr>
                <w:b w:val="0"/>
                <w:bCs/>
                <w:sz w:val="12"/>
                <w:szCs w:val="12"/>
              </w:rPr>
              <w:t>Capacitate nominală</w:t>
            </w:r>
          </w:p>
        </w:tc>
      </w:tr>
      <w:tr w:rsidR="005233C9" w14:paraId="5E1E9672" w14:textId="77777777" w:rsidTr="00E963CF">
        <w:trPr>
          <w:trHeight w:val="227"/>
        </w:trPr>
        <w:tc>
          <w:tcPr>
            <w:tcW w:w="1107" w:type="dxa"/>
            <w:vAlign w:val="center"/>
          </w:tcPr>
          <w:p w14:paraId="0B744A31" w14:textId="77777777" w:rsidR="005233C9" w:rsidRPr="00FE41E3" w:rsidRDefault="005233C9" w:rsidP="00E963CF">
            <w:pPr>
              <w:pStyle w:val="2"/>
              <w:rPr>
                <w:b w:val="0"/>
                <w:bCs/>
                <w:sz w:val="12"/>
                <w:szCs w:val="12"/>
              </w:rPr>
            </w:pPr>
            <w:r w:rsidRPr="00FE41E3">
              <w:rPr>
                <w:b w:val="0"/>
                <w:bCs/>
                <w:sz w:val="12"/>
                <w:szCs w:val="12"/>
              </w:rPr>
              <w:t>FBLI2001</w:t>
            </w:r>
          </w:p>
          <w:p w14:paraId="074EE1E4" w14:textId="77777777" w:rsidR="005233C9" w:rsidRPr="00FE41E3" w:rsidRDefault="005233C9" w:rsidP="00E963CF">
            <w:pPr>
              <w:pStyle w:val="2"/>
              <w:rPr>
                <w:b w:val="0"/>
                <w:bCs/>
                <w:sz w:val="12"/>
                <w:szCs w:val="12"/>
              </w:rPr>
            </w:pPr>
            <w:r w:rsidRPr="00FE41E3">
              <w:rPr>
                <w:b w:val="0"/>
                <w:bCs/>
                <w:sz w:val="12"/>
                <w:szCs w:val="12"/>
              </w:rPr>
              <w:t>FBLI2001xy</w:t>
            </w:r>
          </w:p>
        </w:tc>
        <w:tc>
          <w:tcPr>
            <w:tcW w:w="952" w:type="dxa"/>
            <w:vMerge w:val="restart"/>
            <w:vAlign w:val="center"/>
          </w:tcPr>
          <w:p w14:paraId="783CA21F" w14:textId="77777777" w:rsidR="005233C9" w:rsidRPr="00FE41E3" w:rsidRDefault="005233C9" w:rsidP="00E963CF">
            <w:pPr>
              <w:pStyle w:val="2"/>
              <w:jc w:val="center"/>
              <w:rPr>
                <w:b w:val="0"/>
                <w:bCs/>
                <w:sz w:val="12"/>
                <w:szCs w:val="12"/>
              </w:rPr>
            </w:pPr>
            <w:r w:rsidRPr="002C74AC">
              <w:rPr>
                <w:rFonts w:hint="eastAsia"/>
                <w:b w:val="0"/>
                <w:bCs/>
                <w:sz w:val="12"/>
                <w:szCs w:val="12"/>
              </w:rPr>
              <w:t>Litiu-ion</w:t>
            </w:r>
          </w:p>
        </w:tc>
        <w:tc>
          <w:tcPr>
            <w:tcW w:w="1451" w:type="dxa"/>
            <w:vMerge w:val="restart"/>
            <w:vAlign w:val="center"/>
          </w:tcPr>
          <w:p w14:paraId="4924653D" w14:textId="77777777" w:rsidR="005233C9" w:rsidRPr="00FE41E3" w:rsidRDefault="005233C9" w:rsidP="00E963CF">
            <w:pPr>
              <w:pStyle w:val="2"/>
              <w:jc w:val="center"/>
              <w:rPr>
                <w:b w:val="0"/>
                <w:bCs/>
                <w:sz w:val="12"/>
                <w:szCs w:val="12"/>
              </w:rPr>
            </w:pPr>
            <w:r w:rsidRPr="002C74AC">
              <w:rPr>
                <w:rFonts w:hint="eastAsia"/>
                <w:b w:val="0"/>
                <w:bCs/>
                <w:sz w:val="12"/>
                <w:szCs w:val="12"/>
              </w:rPr>
              <w:t xml:space="preserve">18,5 V CC, </w:t>
            </w:r>
            <w:r w:rsidRPr="002C74AC">
              <w:rPr>
                <w:b w:val="0"/>
                <w:bCs/>
                <w:sz w:val="12"/>
                <w:szCs w:val="12"/>
              </w:rPr>
              <w:t>20 V Max</w:t>
            </w:r>
          </w:p>
        </w:tc>
        <w:tc>
          <w:tcPr>
            <w:tcW w:w="1583" w:type="dxa"/>
            <w:vAlign w:val="center"/>
          </w:tcPr>
          <w:p w14:paraId="144CB73F" w14:textId="77777777" w:rsidR="005233C9" w:rsidRPr="00FE41E3" w:rsidRDefault="005233C9" w:rsidP="00E963CF">
            <w:pPr>
              <w:pStyle w:val="2"/>
              <w:jc w:val="center"/>
              <w:rPr>
                <w:b w:val="0"/>
                <w:bCs/>
                <w:sz w:val="12"/>
                <w:szCs w:val="12"/>
              </w:rPr>
            </w:pPr>
            <w:r w:rsidRPr="00FE41E3">
              <w:rPr>
                <w:rFonts w:hint="eastAsia"/>
                <w:b w:val="0"/>
                <w:bCs/>
                <w:sz w:val="12"/>
                <w:szCs w:val="12"/>
              </w:rPr>
              <w:t xml:space="preserve">2,0 </w:t>
            </w:r>
            <w:r w:rsidRPr="00FE41E3">
              <w:rPr>
                <w:b w:val="0"/>
                <w:bCs/>
                <w:sz w:val="12"/>
                <w:szCs w:val="12"/>
              </w:rPr>
              <w:t>Ah</w:t>
            </w:r>
          </w:p>
        </w:tc>
      </w:tr>
      <w:tr w:rsidR="005233C9" w14:paraId="6EF7D5F2" w14:textId="77777777" w:rsidTr="00E963CF">
        <w:trPr>
          <w:trHeight w:val="227"/>
        </w:trPr>
        <w:tc>
          <w:tcPr>
            <w:tcW w:w="1107" w:type="dxa"/>
            <w:vAlign w:val="center"/>
          </w:tcPr>
          <w:p w14:paraId="567E73D9" w14:textId="77777777" w:rsidR="005233C9" w:rsidRDefault="005233C9" w:rsidP="00E963CF">
            <w:pPr>
              <w:pStyle w:val="2"/>
              <w:rPr>
                <w:b w:val="0"/>
                <w:bCs/>
                <w:sz w:val="12"/>
                <w:szCs w:val="12"/>
              </w:rPr>
            </w:pPr>
            <w:r w:rsidRPr="00FE41E3">
              <w:rPr>
                <w:b w:val="0"/>
                <w:bCs/>
                <w:sz w:val="12"/>
                <w:szCs w:val="12"/>
              </w:rPr>
              <w:t>FBLI2002</w:t>
            </w:r>
          </w:p>
          <w:p w14:paraId="4C2F1CE7" w14:textId="77777777" w:rsidR="005233C9" w:rsidRPr="00FE41E3" w:rsidRDefault="005233C9" w:rsidP="00E963CF">
            <w:pPr>
              <w:pStyle w:val="2"/>
              <w:rPr>
                <w:b w:val="0"/>
                <w:bCs/>
                <w:sz w:val="12"/>
                <w:szCs w:val="12"/>
              </w:rPr>
            </w:pPr>
            <w:r w:rsidRPr="00FE41E3">
              <w:rPr>
                <w:b w:val="0"/>
                <w:bCs/>
                <w:sz w:val="12"/>
                <w:szCs w:val="12"/>
              </w:rPr>
              <w:t>FBLI2002xy</w:t>
            </w:r>
          </w:p>
        </w:tc>
        <w:tc>
          <w:tcPr>
            <w:tcW w:w="952" w:type="dxa"/>
            <w:vMerge/>
            <w:vAlign w:val="center"/>
          </w:tcPr>
          <w:p w14:paraId="4674B84A" w14:textId="77777777" w:rsidR="005233C9" w:rsidRPr="00FE41E3" w:rsidRDefault="005233C9" w:rsidP="00E963CF">
            <w:pPr>
              <w:pStyle w:val="2"/>
              <w:jc w:val="center"/>
              <w:rPr>
                <w:b w:val="0"/>
                <w:bCs/>
                <w:sz w:val="12"/>
                <w:szCs w:val="12"/>
              </w:rPr>
            </w:pPr>
          </w:p>
        </w:tc>
        <w:tc>
          <w:tcPr>
            <w:tcW w:w="1451" w:type="dxa"/>
            <w:vMerge/>
            <w:vAlign w:val="center"/>
          </w:tcPr>
          <w:p w14:paraId="06CEB7B8" w14:textId="77777777" w:rsidR="005233C9" w:rsidRPr="00FE41E3" w:rsidRDefault="005233C9" w:rsidP="00E963CF">
            <w:pPr>
              <w:pStyle w:val="2"/>
              <w:jc w:val="center"/>
              <w:rPr>
                <w:b w:val="0"/>
                <w:bCs/>
                <w:sz w:val="12"/>
                <w:szCs w:val="12"/>
              </w:rPr>
            </w:pPr>
          </w:p>
        </w:tc>
        <w:tc>
          <w:tcPr>
            <w:tcW w:w="1583" w:type="dxa"/>
            <w:vAlign w:val="center"/>
          </w:tcPr>
          <w:p w14:paraId="436AB03C" w14:textId="77777777" w:rsidR="005233C9" w:rsidRPr="00FE41E3" w:rsidRDefault="005233C9" w:rsidP="00E963CF">
            <w:pPr>
              <w:pStyle w:val="2"/>
              <w:jc w:val="center"/>
              <w:rPr>
                <w:b w:val="0"/>
                <w:bCs/>
                <w:sz w:val="12"/>
                <w:szCs w:val="12"/>
              </w:rPr>
            </w:pPr>
            <w:r w:rsidRPr="00FE41E3">
              <w:rPr>
                <w:b w:val="0"/>
                <w:bCs/>
                <w:sz w:val="12"/>
                <w:szCs w:val="12"/>
              </w:rPr>
              <w:t>4.0Ah</w:t>
            </w:r>
          </w:p>
        </w:tc>
      </w:tr>
      <w:tr w:rsidR="005233C9" w14:paraId="4B052C09" w14:textId="77777777" w:rsidTr="00E963CF">
        <w:trPr>
          <w:trHeight w:val="227"/>
        </w:trPr>
        <w:tc>
          <w:tcPr>
            <w:tcW w:w="1107" w:type="dxa"/>
            <w:vAlign w:val="center"/>
          </w:tcPr>
          <w:p w14:paraId="34D79130" w14:textId="77777777" w:rsidR="005233C9" w:rsidRDefault="005233C9" w:rsidP="00E963CF">
            <w:pPr>
              <w:pStyle w:val="2"/>
              <w:rPr>
                <w:b w:val="0"/>
                <w:bCs/>
                <w:sz w:val="12"/>
                <w:szCs w:val="12"/>
              </w:rPr>
            </w:pPr>
            <w:r w:rsidRPr="00FE41E3">
              <w:rPr>
                <w:b w:val="0"/>
                <w:bCs/>
                <w:sz w:val="12"/>
                <w:szCs w:val="12"/>
              </w:rPr>
              <w:t>FBLI2003</w:t>
            </w:r>
          </w:p>
          <w:p w14:paraId="4CE9A40C" w14:textId="77777777" w:rsidR="005233C9" w:rsidRPr="00FE41E3" w:rsidRDefault="005233C9" w:rsidP="00E963CF">
            <w:pPr>
              <w:pStyle w:val="2"/>
              <w:rPr>
                <w:b w:val="0"/>
                <w:bCs/>
                <w:sz w:val="12"/>
                <w:szCs w:val="12"/>
              </w:rPr>
            </w:pPr>
            <w:r w:rsidRPr="002C74AC">
              <w:rPr>
                <w:b w:val="0"/>
                <w:bCs/>
                <w:sz w:val="12"/>
                <w:szCs w:val="12"/>
              </w:rPr>
              <w:t xml:space="preserve">FBLI2003 </w:t>
            </w:r>
            <w:r w:rsidRPr="002C74AC">
              <w:rPr>
                <w:rFonts w:hint="eastAsia"/>
                <w:b w:val="0"/>
                <w:bCs/>
                <w:sz w:val="12"/>
                <w:szCs w:val="12"/>
              </w:rPr>
              <w:t>xy</w:t>
            </w:r>
          </w:p>
        </w:tc>
        <w:tc>
          <w:tcPr>
            <w:tcW w:w="952" w:type="dxa"/>
            <w:vMerge/>
            <w:vAlign w:val="center"/>
          </w:tcPr>
          <w:p w14:paraId="3A473062" w14:textId="77777777" w:rsidR="005233C9" w:rsidRPr="00FE41E3" w:rsidRDefault="005233C9" w:rsidP="00E963CF">
            <w:pPr>
              <w:pStyle w:val="2"/>
              <w:jc w:val="center"/>
              <w:rPr>
                <w:b w:val="0"/>
                <w:bCs/>
                <w:sz w:val="12"/>
                <w:szCs w:val="12"/>
              </w:rPr>
            </w:pPr>
          </w:p>
        </w:tc>
        <w:tc>
          <w:tcPr>
            <w:tcW w:w="1451" w:type="dxa"/>
            <w:vMerge/>
            <w:vAlign w:val="center"/>
          </w:tcPr>
          <w:p w14:paraId="5817F924" w14:textId="77777777" w:rsidR="005233C9" w:rsidRPr="00FE41E3" w:rsidRDefault="005233C9" w:rsidP="00E963CF">
            <w:pPr>
              <w:pStyle w:val="2"/>
              <w:jc w:val="center"/>
              <w:rPr>
                <w:b w:val="0"/>
                <w:bCs/>
                <w:sz w:val="12"/>
                <w:szCs w:val="12"/>
              </w:rPr>
            </w:pPr>
          </w:p>
        </w:tc>
        <w:tc>
          <w:tcPr>
            <w:tcW w:w="1583" w:type="dxa"/>
            <w:vAlign w:val="center"/>
          </w:tcPr>
          <w:p w14:paraId="2ABDB63E" w14:textId="77777777" w:rsidR="005233C9" w:rsidRPr="00FE41E3" w:rsidRDefault="005233C9" w:rsidP="00E963CF">
            <w:pPr>
              <w:pStyle w:val="2"/>
              <w:jc w:val="center"/>
              <w:rPr>
                <w:b w:val="0"/>
                <w:bCs/>
                <w:sz w:val="12"/>
                <w:szCs w:val="12"/>
              </w:rPr>
            </w:pPr>
            <w:r w:rsidRPr="00FE41E3">
              <w:rPr>
                <w:b w:val="0"/>
                <w:bCs/>
                <w:sz w:val="12"/>
                <w:szCs w:val="12"/>
              </w:rPr>
              <w:t>5.0Ah</w:t>
            </w:r>
          </w:p>
        </w:tc>
      </w:tr>
    </w:tbl>
    <w:p w14:paraId="579351EF" w14:textId="7C6E614B" w:rsidR="00C37BA6" w:rsidRPr="00C30FDE" w:rsidRDefault="00C37BA6" w:rsidP="00C30FDE">
      <w:pPr>
        <w:pStyle w:val="-"/>
        <w:rPr>
          <w:sz w:val="12"/>
          <w:szCs w:val="12"/>
        </w:rPr>
      </w:pPr>
      <w:r w:rsidRPr="00B50BED">
        <w:rPr>
          <w:b/>
          <w:bCs/>
          <w:sz w:val="12"/>
          <w:szCs w:val="12"/>
        </w:rPr>
        <w:t xml:space="preserve">Nr. model </w:t>
      </w:r>
      <w:r>
        <w:rPr>
          <w:rFonts w:hint="eastAsia"/>
          <w:b/>
          <w:bCs/>
          <w:sz w:val="12"/>
          <w:szCs w:val="12"/>
        </w:rPr>
        <w:t>NOT</w:t>
      </w:r>
      <w:r>
        <w:rPr>
          <w:rFonts w:ascii="Cambria" w:hAnsi="Cambria" w:cs="Cambria"/>
          <w:b/>
          <w:bCs/>
          <w:sz w:val="12"/>
          <w:szCs w:val="12"/>
        </w:rPr>
        <w:t>Ă</w:t>
      </w:r>
      <w:r>
        <w:rPr>
          <w:rFonts w:hint="eastAsia"/>
          <w:b/>
          <w:bCs/>
          <w:sz w:val="12"/>
          <w:szCs w:val="12"/>
        </w:rPr>
        <w:t xml:space="preserve"> </w:t>
      </w:r>
      <w:r w:rsidRPr="00B50BED">
        <w:rPr>
          <w:b/>
          <w:bCs/>
          <w:sz w:val="12"/>
          <w:szCs w:val="12"/>
        </w:rPr>
        <w:t xml:space="preserve">: </w:t>
      </w:r>
      <w:r w:rsidRPr="00B50BED">
        <w:rPr>
          <w:sz w:val="12"/>
          <w:szCs w:val="12"/>
        </w:rPr>
        <w:t>x (spațiu gol, 1, 2, 3, 4, 5, 6, 7, 8, 9, E, S, A, M); y (spațiu gol, -1, -2, -3, -4, -5, -6, -7, -8, -9, E, S, A, M)</w:t>
      </w:r>
    </w:p>
    <w:tbl>
      <w:tblPr>
        <w:tblStyle w:val="TableGrid"/>
        <w:tblW w:w="0" w:type="auto"/>
        <w:tblLook w:val="04A0" w:firstRow="1" w:lastRow="0" w:firstColumn="1" w:lastColumn="0" w:noHBand="0" w:noVBand="1"/>
      </w:tblPr>
      <w:tblGrid>
        <w:gridCol w:w="1017"/>
        <w:gridCol w:w="905"/>
        <w:gridCol w:w="1006"/>
        <w:gridCol w:w="1071"/>
        <w:gridCol w:w="1094"/>
      </w:tblGrid>
      <w:tr w:rsidR="00C37BA6" w:rsidRPr="00FE41E3" w14:paraId="3E81451D" w14:textId="77777777" w:rsidTr="000A34C3">
        <w:trPr>
          <w:trHeight w:val="272"/>
        </w:trPr>
        <w:tc>
          <w:tcPr>
            <w:tcW w:w="1017" w:type="dxa"/>
            <w:vAlign w:val="center"/>
          </w:tcPr>
          <w:p w14:paraId="49BB1258" w14:textId="77777777" w:rsidR="00C37BA6" w:rsidRPr="00FE41E3" w:rsidRDefault="00C37BA6" w:rsidP="001E0698">
            <w:pPr>
              <w:pStyle w:val="2"/>
              <w:rPr>
                <w:sz w:val="12"/>
                <w:szCs w:val="12"/>
              </w:rPr>
            </w:pPr>
            <w:r w:rsidRPr="00FE41E3">
              <w:rPr>
                <w:sz w:val="12"/>
                <w:szCs w:val="12"/>
              </w:rPr>
              <w:t>Produs</w:t>
            </w:r>
          </w:p>
        </w:tc>
        <w:tc>
          <w:tcPr>
            <w:tcW w:w="4076" w:type="dxa"/>
            <w:gridSpan w:val="4"/>
            <w:vAlign w:val="center"/>
          </w:tcPr>
          <w:p w14:paraId="28BB8F9D" w14:textId="77777777" w:rsidR="00C37BA6" w:rsidRPr="00FE41E3" w:rsidRDefault="00C37BA6" w:rsidP="001E0698">
            <w:pPr>
              <w:pStyle w:val="2"/>
              <w:jc w:val="center"/>
              <w:rPr>
                <w:sz w:val="12"/>
                <w:szCs w:val="12"/>
              </w:rPr>
            </w:pPr>
            <w:r w:rsidRPr="00FE41E3">
              <w:rPr>
                <w:sz w:val="12"/>
                <w:szCs w:val="12"/>
              </w:rPr>
              <w:t>Încărcător de baterie</w:t>
            </w:r>
          </w:p>
        </w:tc>
      </w:tr>
      <w:tr w:rsidR="00C37BA6" w:rsidRPr="00FE41E3" w14:paraId="5A182F97" w14:textId="77777777" w:rsidTr="000A34C3">
        <w:trPr>
          <w:trHeight w:val="276"/>
        </w:trPr>
        <w:tc>
          <w:tcPr>
            <w:tcW w:w="1017" w:type="dxa"/>
            <w:vAlign w:val="center"/>
          </w:tcPr>
          <w:p w14:paraId="00454387" w14:textId="77777777" w:rsidR="00C37BA6" w:rsidRPr="00FE41E3" w:rsidRDefault="00C37BA6" w:rsidP="001E0698">
            <w:pPr>
              <w:pStyle w:val="2"/>
              <w:rPr>
                <w:b w:val="0"/>
                <w:bCs/>
                <w:sz w:val="12"/>
                <w:szCs w:val="12"/>
              </w:rPr>
            </w:pPr>
            <w:r w:rsidRPr="00FE41E3">
              <w:rPr>
                <w:b w:val="0"/>
                <w:bCs/>
                <w:sz w:val="12"/>
                <w:szCs w:val="12"/>
              </w:rPr>
              <w:t>Nr. model</w:t>
            </w:r>
          </w:p>
        </w:tc>
        <w:tc>
          <w:tcPr>
            <w:tcW w:w="905" w:type="dxa"/>
            <w:vAlign w:val="center"/>
          </w:tcPr>
          <w:p w14:paraId="7C3C4B49" w14:textId="77777777" w:rsidR="00C37BA6" w:rsidRPr="00FE41E3" w:rsidRDefault="00C37BA6" w:rsidP="001E0698">
            <w:pPr>
              <w:pStyle w:val="2"/>
              <w:rPr>
                <w:b w:val="0"/>
                <w:bCs/>
                <w:sz w:val="12"/>
                <w:szCs w:val="12"/>
              </w:rPr>
            </w:pPr>
            <w:r w:rsidRPr="00FE41E3">
              <w:rPr>
                <w:b w:val="0"/>
                <w:bCs/>
                <w:sz w:val="12"/>
                <w:szCs w:val="12"/>
              </w:rPr>
              <w:t>Putere de intrare</w:t>
            </w:r>
          </w:p>
        </w:tc>
        <w:tc>
          <w:tcPr>
            <w:tcW w:w="1006" w:type="dxa"/>
            <w:vAlign w:val="center"/>
          </w:tcPr>
          <w:p w14:paraId="30212708" w14:textId="77777777" w:rsidR="00C37BA6" w:rsidRPr="00FE41E3" w:rsidRDefault="00C37BA6" w:rsidP="001E0698">
            <w:pPr>
              <w:pStyle w:val="2"/>
              <w:rPr>
                <w:b w:val="0"/>
                <w:bCs/>
                <w:sz w:val="12"/>
                <w:szCs w:val="12"/>
              </w:rPr>
            </w:pPr>
            <w:r w:rsidRPr="00FE41E3">
              <w:rPr>
                <w:b w:val="0"/>
                <w:bCs/>
                <w:sz w:val="12"/>
                <w:szCs w:val="12"/>
              </w:rPr>
              <w:t>Tensiune de intrare</w:t>
            </w:r>
          </w:p>
        </w:tc>
        <w:tc>
          <w:tcPr>
            <w:tcW w:w="1071" w:type="dxa"/>
            <w:vAlign w:val="center"/>
          </w:tcPr>
          <w:p w14:paraId="02E33B59" w14:textId="77777777" w:rsidR="00C37BA6" w:rsidRPr="00FE41E3" w:rsidRDefault="00C37BA6" w:rsidP="001E0698">
            <w:pPr>
              <w:pStyle w:val="2"/>
              <w:ind w:left="120" w:hangingChars="100" w:hanging="120"/>
              <w:jc w:val="center"/>
              <w:rPr>
                <w:b w:val="0"/>
                <w:bCs/>
                <w:sz w:val="12"/>
                <w:szCs w:val="12"/>
              </w:rPr>
            </w:pPr>
            <w:r>
              <w:rPr>
                <w:b w:val="0"/>
                <w:bCs/>
                <w:sz w:val="12"/>
                <w:szCs w:val="12"/>
              </w:rPr>
              <w:t xml:space="preserve">Tensiune </w:t>
            </w:r>
            <w:r>
              <w:rPr>
                <w:rFonts w:hint="eastAsia"/>
                <w:b w:val="0"/>
                <w:bCs/>
                <w:sz w:val="12"/>
                <w:szCs w:val="12"/>
              </w:rPr>
              <w:t>nominal</w:t>
            </w:r>
            <w:r>
              <w:rPr>
                <w:rFonts w:hint="eastAsia"/>
                <w:b w:val="0"/>
                <w:bCs/>
                <w:sz w:val="12"/>
                <w:szCs w:val="12"/>
              </w:rPr>
              <w:t>ă</w:t>
            </w:r>
            <w:r>
              <w:rPr>
                <w:rFonts w:hint="eastAsia"/>
                <w:b w:val="0"/>
                <w:bCs/>
                <w:sz w:val="12"/>
                <w:szCs w:val="12"/>
              </w:rPr>
              <w:t xml:space="preserve"> </w:t>
            </w:r>
            <w:r w:rsidRPr="00FE41E3">
              <w:rPr>
                <w:b w:val="0"/>
                <w:bCs/>
                <w:sz w:val="12"/>
                <w:szCs w:val="12"/>
              </w:rPr>
              <w:t>de ieșire</w:t>
            </w:r>
          </w:p>
        </w:tc>
        <w:tc>
          <w:tcPr>
            <w:tcW w:w="1094" w:type="dxa"/>
            <w:vAlign w:val="center"/>
          </w:tcPr>
          <w:p w14:paraId="626865D9" w14:textId="77777777" w:rsidR="00C37BA6" w:rsidRPr="00FE41E3" w:rsidRDefault="00C37BA6" w:rsidP="001E0698">
            <w:pPr>
              <w:pStyle w:val="2"/>
              <w:jc w:val="center"/>
              <w:rPr>
                <w:b w:val="0"/>
                <w:bCs/>
                <w:sz w:val="12"/>
                <w:szCs w:val="12"/>
              </w:rPr>
            </w:pPr>
            <w:r w:rsidRPr="00FE41E3">
              <w:rPr>
                <w:b w:val="0"/>
                <w:bCs/>
                <w:sz w:val="12"/>
                <w:szCs w:val="12"/>
              </w:rPr>
              <w:t xml:space="preserve">Curent </w:t>
            </w:r>
            <w:r>
              <w:rPr>
                <w:rFonts w:hint="eastAsia"/>
                <w:b w:val="0"/>
                <w:bCs/>
                <w:sz w:val="12"/>
                <w:szCs w:val="12"/>
              </w:rPr>
              <w:t xml:space="preserve">nominal </w:t>
            </w:r>
            <w:r w:rsidRPr="00FE41E3">
              <w:rPr>
                <w:b w:val="0"/>
                <w:bCs/>
                <w:sz w:val="12"/>
                <w:szCs w:val="12"/>
              </w:rPr>
              <w:t>de ieșire</w:t>
            </w:r>
          </w:p>
        </w:tc>
      </w:tr>
      <w:tr w:rsidR="00C37BA6" w:rsidRPr="00FE41E3" w14:paraId="4A610AAD" w14:textId="77777777" w:rsidTr="000A34C3">
        <w:tc>
          <w:tcPr>
            <w:tcW w:w="1017" w:type="dxa"/>
            <w:vAlign w:val="center"/>
          </w:tcPr>
          <w:p w14:paraId="6CE6AB10" w14:textId="77777777" w:rsidR="00C37BA6" w:rsidRPr="00FE41E3" w:rsidRDefault="00C37BA6" w:rsidP="001E0698">
            <w:pPr>
              <w:pStyle w:val="2"/>
              <w:rPr>
                <w:b w:val="0"/>
                <w:bCs/>
                <w:sz w:val="12"/>
                <w:szCs w:val="12"/>
              </w:rPr>
            </w:pPr>
            <w:r w:rsidRPr="00FE41E3">
              <w:rPr>
                <w:b w:val="0"/>
                <w:bCs/>
                <w:sz w:val="12"/>
                <w:szCs w:val="12"/>
              </w:rPr>
              <w:t>FCLI2001</w:t>
            </w:r>
          </w:p>
          <w:p w14:paraId="683D84A3" w14:textId="77777777" w:rsidR="00C37BA6" w:rsidRPr="00FE41E3" w:rsidRDefault="00C37BA6" w:rsidP="001E0698">
            <w:pPr>
              <w:pStyle w:val="2"/>
              <w:rPr>
                <w:b w:val="0"/>
                <w:bCs/>
                <w:sz w:val="12"/>
                <w:szCs w:val="12"/>
              </w:rPr>
            </w:pPr>
            <w:r w:rsidRPr="00FE41E3">
              <w:rPr>
                <w:b w:val="0"/>
                <w:bCs/>
                <w:sz w:val="12"/>
                <w:szCs w:val="12"/>
              </w:rPr>
              <w:t>FCLI2001xy</w:t>
            </w:r>
          </w:p>
        </w:tc>
        <w:tc>
          <w:tcPr>
            <w:tcW w:w="905" w:type="dxa"/>
            <w:vMerge w:val="restart"/>
            <w:vAlign w:val="center"/>
          </w:tcPr>
          <w:p w14:paraId="1B165CED" w14:textId="77777777" w:rsidR="00C37BA6" w:rsidRPr="00FE41E3" w:rsidRDefault="00C37BA6" w:rsidP="001E0698">
            <w:pPr>
              <w:pStyle w:val="2"/>
              <w:jc w:val="center"/>
              <w:rPr>
                <w:b w:val="0"/>
                <w:bCs/>
                <w:sz w:val="12"/>
                <w:szCs w:val="12"/>
              </w:rPr>
            </w:pPr>
            <w:r w:rsidRPr="00FE41E3">
              <w:rPr>
                <w:b w:val="0"/>
                <w:bCs/>
                <w:sz w:val="12"/>
                <w:szCs w:val="12"/>
              </w:rPr>
              <w:t>50W</w:t>
            </w:r>
          </w:p>
        </w:tc>
        <w:tc>
          <w:tcPr>
            <w:tcW w:w="1006" w:type="dxa"/>
            <w:vAlign w:val="center"/>
          </w:tcPr>
          <w:p w14:paraId="43F79F4D" w14:textId="77777777" w:rsidR="00C37BA6" w:rsidRPr="00FE41E3" w:rsidRDefault="00C37BA6" w:rsidP="001E0698">
            <w:pPr>
              <w:pStyle w:val="2"/>
              <w:jc w:val="center"/>
              <w:rPr>
                <w:b w:val="0"/>
                <w:bCs/>
                <w:sz w:val="12"/>
                <w:szCs w:val="12"/>
              </w:rPr>
            </w:pPr>
            <w:r w:rsidRPr="00FE41E3">
              <w:rPr>
                <w:b w:val="0"/>
                <w:bCs/>
                <w:sz w:val="12"/>
                <w:szCs w:val="12"/>
              </w:rPr>
              <w:t>220-240V</w:t>
            </w:r>
          </w:p>
          <w:p w14:paraId="0DA73773" w14:textId="77777777" w:rsidR="00C37BA6" w:rsidRPr="00FE41E3" w:rsidRDefault="00C37BA6" w:rsidP="001E0698">
            <w:pPr>
              <w:pStyle w:val="2"/>
              <w:jc w:val="center"/>
              <w:rPr>
                <w:b w:val="0"/>
                <w:bCs/>
                <w:sz w:val="12"/>
                <w:szCs w:val="12"/>
              </w:rPr>
            </w:pPr>
            <w:r w:rsidRPr="00FE41E3">
              <w:rPr>
                <w:b w:val="0"/>
                <w:bCs/>
                <w:sz w:val="12"/>
                <w:szCs w:val="12"/>
              </w:rPr>
              <w:t>~50/60Hz</w:t>
            </w:r>
          </w:p>
        </w:tc>
        <w:tc>
          <w:tcPr>
            <w:tcW w:w="1071" w:type="dxa"/>
            <w:vMerge w:val="restart"/>
            <w:vAlign w:val="center"/>
          </w:tcPr>
          <w:p w14:paraId="6306EE86" w14:textId="77777777" w:rsidR="00C37BA6" w:rsidRPr="00FE41E3" w:rsidRDefault="00C37BA6" w:rsidP="001E0698">
            <w:pPr>
              <w:pStyle w:val="2"/>
              <w:jc w:val="center"/>
              <w:rPr>
                <w:b w:val="0"/>
                <w:bCs/>
                <w:sz w:val="12"/>
                <w:szCs w:val="12"/>
              </w:rPr>
            </w:pPr>
            <w:r w:rsidRPr="00FE41E3">
              <w:rPr>
                <w:b w:val="0"/>
                <w:bCs/>
                <w:sz w:val="12"/>
                <w:szCs w:val="12"/>
              </w:rPr>
              <w:t xml:space="preserve">20V </w:t>
            </w:r>
            <w:r w:rsidRPr="002C74AC">
              <w:rPr>
                <w:rFonts w:hint="eastAsia"/>
                <w:b w:val="0"/>
                <w:bCs/>
                <w:sz w:val="12"/>
                <w:szCs w:val="12"/>
              </w:rPr>
              <w:t>curent continuu</w:t>
            </w:r>
          </w:p>
        </w:tc>
        <w:tc>
          <w:tcPr>
            <w:tcW w:w="1094" w:type="dxa"/>
            <w:vMerge w:val="restart"/>
            <w:vAlign w:val="center"/>
          </w:tcPr>
          <w:p w14:paraId="1BF969EB" w14:textId="77777777" w:rsidR="00C37BA6" w:rsidRPr="00FE41E3" w:rsidRDefault="00C37BA6" w:rsidP="001E0698">
            <w:pPr>
              <w:pStyle w:val="2"/>
              <w:jc w:val="center"/>
              <w:rPr>
                <w:b w:val="0"/>
                <w:bCs/>
                <w:sz w:val="12"/>
                <w:szCs w:val="12"/>
              </w:rPr>
            </w:pPr>
            <w:r w:rsidRPr="00FE41E3">
              <w:rPr>
                <w:b w:val="0"/>
                <w:bCs/>
                <w:sz w:val="12"/>
                <w:szCs w:val="12"/>
              </w:rPr>
              <w:t>2A</w:t>
            </w:r>
          </w:p>
        </w:tc>
      </w:tr>
      <w:tr w:rsidR="00C37BA6" w:rsidRPr="00FE41E3" w14:paraId="59748440" w14:textId="77777777" w:rsidTr="000A34C3">
        <w:tc>
          <w:tcPr>
            <w:tcW w:w="1017" w:type="dxa"/>
            <w:vAlign w:val="center"/>
          </w:tcPr>
          <w:p w14:paraId="07E3726E" w14:textId="77777777" w:rsidR="00C37BA6" w:rsidRPr="00FE41E3" w:rsidRDefault="00C37BA6" w:rsidP="001E0698">
            <w:pPr>
              <w:pStyle w:val="2"/>
              <w:rPr>
                <w:b w:val="0"/>
                <w:bCs/>
                <w:sz w:val="12"/>
                <w:szCs w:val="12"/>
              </w:rPr>
            </w:pPr>
            <w:r w:rsidRPr="00FE41E3">
              <w:rPr>
                <w:b w:val="0"/>
                <w:bCs/>
                <w:sz w:val="12"/>
                <w:szCs w:val="12"/>
              </w:rPr>
              <w:t>UFCLI2001</w:t>
            </w:r>
          </w:p>
          <w:p w14:paraId="3BA9A8CC" w14:textId="77777777" w:rsidR="00C37BA6" w:rsidRPr="00FE41E3" w:rsidRDefault="00C37BA6" w:rsidP="001E0698">
            <w:pPr>
              <w:pStyle w:val="2"/>
              <w:rPr>
                <w:b w:val="0"/>
                <w:bCs/>
                <w:sz w:val="12"/>
                <w:szCs w:val="12"/>
              </w:rPr>
            </w:pPr>
            <w:r w:rsidRPr="00FE41E3">
              <w:rPr>
                <w:b w:val="0"/>
                <w:bCs/>
                <w:sz w:val="12"/>
                <w:szCs w:val="12"/>
              </w:rPr>
              <w:t>UFCLI2001xy</w:t>
            </w:r>
          </w:p>
        </w:tc>
        <w:tc>
          <w:tcPr>
            <w:tcW w:w="905" w:type="dxa"/>
            <w:vMerge/>
            <w:vAlign w:val="center"/>
          </w:tcPr>
          <w:p w14:paraId="76BD74D8" w14:textId="77777777" w:rsidR="00C37BA6" w:rsidRPr="00FE41E3" w:rsidRDefault="00C37BA6" w:rsidP="001E0698">
            <w:pPr>
              <w:pStyle w:val="2"/>
              <w:jc w:val="center"/>
              <w:rPr>
                <w:b w:val="0"/>
                <w:bCs/>
                <w:sz w:val="12"/>
                <w:szCs w:val="12"/>
              </w:rPr>
            </w:pPr>
          </w:p>
        </w:tc>
        <w:tc>
          <w:tcPr>
            <w:tcW w:w="1006" w:type="dxa"/>
            <w:vAlign w:val="center"/>
          </w:tcPr>
          <w:p w14:paraId="5D388165" w14:textId="77777777" w:rsidR="00C37BA6" w:rsidRPr="00FE41E3" w:rsidRDefault="00C37BA6" w:rsidP="001E0698">
            <w:pPr>
              <w:pStyle w:val="2"/>
              <w:jc w:val="center"/>
              <w:rPr>
                <w:b w:val="0"/>
                <w:bCs/>
                <w:sz w:val="12"/>
                <w:szCs w:val="12"/>
              </w:rPr>
            </w:pPr>
            <w:r w:rsidRPr="00FE41E3">
              <w:rPr>
                <w:b w:val="0"/>
                <w:bCs/>
                <w:sz w:val="12"/>
                <w:szCs w:val="12"/>
              </w:rPr>
              <w:t>110-120V</w:t>
            </w:r>
          </w:p>
          <w:p w14:paraId="5BC8F481" w14:textId="77777777" w:rsidR="00C37BA6" w:rsidRPr="00FE41E3" w:rsidRDefault="00C37BA6" w:rsidP="001E0698">
            <w:pPr>
              <w:pStyle w:val="2"/>
              <w:jc w:val="center"/>
              <w:rPr>
                <w:b w:val="0"/>
                <w:bCs/>
                <w:sz w:val="12"/>
                <w:szCs w:val="12"/>
              </w:rPr>
            </w:pPr>
            <w:r w:rsidRPr="00FE41E3">
              <w:rPr>
                <w:b w:val="0"/>
                <w:bCs/>
                <w:sz w:val="12"/>
                <w:szCs w:val="12"/>
              </w:rPr>
              <w:t>~50/60Hz</w:t>
            </w:r>
          </w:p>
        </w:tc>
        <w:tc>
          <w:tcPr>
            <w:tcW w:w="1071" w:type="dxa"/>
            <w:vMerge/>
            <w:vAlign w:val="center"/>
          </w:tcPr>
          <w:p w14:paraId="4758D985" w14:textId="77777777" w:rsidR="00C37BA6" w:rsidRPr="00FE41E3" w:rsidRDefault="00C37BA6" w:rsidP="001E0698">
            <w:pPr>
              <w:pStyle w:val="2"/>
              <w:jc w:val="center"/>
              <w:rPr>
                <w:b w:val="0"/>
                <w:bCs/>
                <w:sz w:val="12"/>
                <w:szCs w:val="12"/>
              </w:rPr>
            </w:pPr>
          </w:p>
        </w:tc>
        <w:tc>
          <w:tcPr>
            <w:tcW w:w="1094" w:type="dxa"/>
            <w:vMerge/>
            <w:vAlign w:val="center"/>
          </w:tcPr>
          <w:p w14:paraId="369DA94B" w14:textId="77777777" w:rsidR="00C37BA6" w:rsidRPr="00FE41E3" w:rsidRDefault="00C37BA6" w:rsidP="001E0698">
            <w:pPr>
              <w:pStyle w:val="2"/>
              <w:jc w:val="center"/>
              <w:rPr>
                <w:b w:val="0"/>
                <w:bCs/>
                <w:sz w:val="12"/>
                <w:szCs w:val="12"/>
              </w:rPr>
            </w:pPr>
          </w:p>
        </w:tc>
      </w:tr>
      <w:tr w:rsidR="00C37BA6" w:rsidRPr="00FE41E3" w14:paraId="2F5388FE" w14:textId="77777777" w:rsidTr="000A34C3">
        <w:tc>
          <w:tcPr>
            <w:tcW w:w="1017" w:type="dxa"/>
            <w:vAlign w:val="center"/>
          </w:tcPr>
          <w:p w14:paraId="66027B91" w14:textId="77777777" w:rsidR="00C37BA6" w:rsidRPr="002C74AC" w:rsidRDefault="00C37BA6" w:rsidP="001E0698">
            <w:pPr>
              <w:pStyle w:val="a3"/>
              <w:rPr>
                <w:bCs/>
                <w:kern w:val="2"/>
                <w:lang w:bidi="zh-CN"/>
              </w:rPr>
            </w:pPr>
            <w:r w:rsidRPr="002C74AC">
              <w:rPr>
                <w:rFonts w:hint="eastAsia"/>
                <w:bCs/>
                <w:kern w:val="2"/>
                <w:lang w:bidi="zh-CN"/>
              </w:rPr>
              <w:t>FCLI20411</w:t>
            </w:r>
          </w:p>
          <w:p w14:paraId="084B4E3C" w14:textId="77777777" w:rsidR="00C37BA6" w:rsidRPr="002C74AC" w:rsidRDefault="00C37BA6" w:rsidP="001E0698">
            <w:pPr>
              <w:pStyle w:val="a3"/>
              <w:rPr>
                <w:bCs/>
                <w:kern w:val="2"/>
                <w:lang w:bidi="zh-CN"/>
              </w:rPr>
            </w:pPr>
            <w:r w:rsidRPr="002C74AC">
              <w:rPr>
                <w:bCs/>
                <w:kern w:val="2"/>
                <w:lang w:bidi="zh-CN"/>
              </w:rPr>
              <w:t>FCLI20411xy</w:t>
            </w:r>
          </w:p>
          <w:p w14:paraId="4C04FE22" w14:textId="77777777" w:rsidR="00C37BA6" w:rsidRPr="002C74AC" w:rsidRDefault="00C37BA6" w:rsidP="001E0698">
            <w:pPr>
              <w:pStyle w:val="a3"/>
              <w:rPr>
                <w:bCs/>
                <w:kern w:val="2"/>
                <w:lang w:bidi="zh-CN"/>
              </w:rPr>
            </w:pPr>
            <w:r w:rsidRPr="002C74AC">
              <w:rPr>
                <w:rFonts w:hint="eastAsia"/>
                <w:bCs/>
                <w:kern w:val="2"/>
                <w:lang w:bidi="zh-CN"/>
              </w:rPr>
              <w:t>FCLI2034</w:t>
            </w:r>
          </w:p>
          <w:p w14:paraId="769629E0" w14:textId="77777777" w:rsidR="00C37BA6" w:rsidRPr="00FE41E3" w:rsidRDefault="00C37BA6" w:rsidP="001E0698">
            <w:pPr>
              <w:pStyle w:val="2"/>
              <w:rPr>
                <w:b w:val="0"/>
                <w:bCs/>
                <w:sz w:val="12"/>
                <w:szCs w:val="12"/>
              </w:rPr>
            </w:pPr>
            <w:r w:rsidRPr="002C74AC">
              <w:rPr>
                <w:b w:val="0"/>
                <w:bCs/>
                <w:sz w:val="12"/>
                <w:szCs w:val="12"/>
              </w:rPr>
              <w:t>FCLI2034xy</w:t>
            </w:r>
          </w:p>
        </w:tc>
        <w:tc>
          <w:tcPr>
            <w:tcW w:w="905" w:type="dxa"/>
            <w:vMerge w:val="restart"/>
            <w:vAlign w:val="center"/>
          </w:tcPr>
          <w:p w14:paraId="79D17A2C" w14:textId="77777777" w:rsidR="00C37BA6" w:rsidRPr="00FE41E3" w:rsidRDefault="00C37BA6" w:rsidP="001E0698">
            <w:pPr>
              <w:pStyle w:val="2"/>
              <w:jc w:val="center"/>
              <w:rPr>
                <w:b w:val="0"/>
                <w:bCs/>
                <w:sz w:val="12"/>
                <w:szCs w:val="12"/>
              </w:rPr>
            </w:pPr>
            <w:r w:rsidRPr="00FE41E3">
              <w:rPr>
                <w:b w:val="0"/>
                <w:bCs/>
                <w:sz w:val="12"/>
                <w:szCs w:val="12"/>
              </w:rPr>
              <w:t>105W</w:t>
            </w:r>
          </w:p>
        </w:tc>
        <w:tc>
          <w:tcPr>
            <w:tcW w:w="1006" w:type="dxa"/>
            <w:vAlign w:val="center"/>
          </w:tcPr>
          <w:p w14:paraId="7448D74D" w14:textId="77777777" w:rsidR="00C37BA6" w:rsidRPr="00FE41E3" w:rsidRDefault="00C37BA6" w:rsidP="001E0698">
            <w:pPr>
              <w:pStyle w:val="2"/>
              <w:jc w:val="center"/>
              <w:rPr>
                <w:b w:val="0"/>
                <w:bCs/>
                <w:sz w:val="12"/>
                <w:szCs w:val="12"/>
              </w:rPr>
            </w:pPr>
            <w:r w:rsidRPr="00FE41E3">
              <w:rPr>
                <w:b w:val="0"/>
                <w:bCs/>
                <w:sz w:val="12"/>
                <w:szCs w:val="12"/>
              </w:rPr>
              <w:t>220-240V</w:t>
            </w:r>
          </w:p>
          <w:p w14:paraId="2978A5C7" w14:textId="77777777" w:rsidR="00C37BA6" w:rsidRPr="00FE41E3" w:rsidRDefault="00C37BA6" w:rsidP="001E0698">
            <w:pPr>
              <w:pStyle w:val="2"/>
              <w:jc w:val="center"/>
              <w:rPr>
                <w:b w:val="0"/>
                <w:bCs/>
                <w:sz w:val="12"/>
                <w:szCs w:val="12"/>
              </w:rPr>
            </w:pPr>
            <w:r w:rsidRPr="00FE41E3">
              <w:rPr>
                <w:b w:val="0"/>
                <w:bCs/>
                <w:sz w:val="12"/>
                <w:szCs w:val="12"/>
              </w:rPr>
              <w:t>~50/60Hz</w:t>
            </w:r>
          </w:p>
        </w:tc>
        <w:tc>
          <w:tcPr>
            <w:tcW w:w="1071" w:type="dxa"/>
            <w:vMerge w:val="restart"/>
            <w:vAlign w:val="center"/>
          </w:tcPr>
          <w:p w14:paraId="147C8010" w14:textId="77777777" w:rsidR="00C37BA6" w:rsidRPr="00FE41E3" w:rsidRDefault="00C37BA6" w:rsidP="001E0698">
            <w:pPr>
              <w:pStyle w:val="2"/>
              <w:jc w:val="center"/>
              <w:rPr>
                <w:b w:val="0"/>
                <w:bCs/>
                <w:sz w:val="12"/>
                <w:szCs w:val="12"/>
              </w:rPr>
            </w:pPr>
            <w:r w:rsidRPr="00FE41E3">
              <w:rPr>
                <w:b w:val="0"/>
                <w:bCs/>
                <w:sz w:val="12"/>
                <w:szCs w:val="12"/>
              </w:rPr>
              <w:t xml:space="preserve">21V </w:t>
            </w:r>
            <w:r w:rsidRPr="002C74AC">
              <w:rPr>
                <w:rFonts w:hint="eastAsia"/>
                <w:b w:val="0"/>
                <w:bCs/>
                <w:sz w:val="12"/>
                <w:szCs w:val="12"/>
              </w:rPr>
              <w:t>curent continuu</w:t>
            </w:r>
          </w:p>
        </w:tc>
        <w:tc>
          <w:tcPr>
            <w:tcW w:w="1094" w:type="dxa"/>
            <w:vMerge w:val="restart"/>
            <w:vAlign w:val="center"/>
          </w:tcPr>
          <w:p w14:paraId="0749A535" w14:textId="77777777" w:rsidR="00C37BA6" w:rsidRPr="00FE41E3" w:rsidRDefault="00C37BA6" w:rsidP="001E0698">
            <w:pPr>
              <w:pStyle w:val="2"/>
              <w:jc w:val="center"/>
              <w:rPr>
                <w:b w:val="0"/>
                <w:bCs/>
                <w:sz w:val="12"/>
                <w:szCs w:val="12"/>
              </w:rPr>
            </w:pPr>
            <w:r w:rsidRPr="00FE41E3">
              <w:rPr>
                <w:b w:val="0"/>
                <w:bCs/>
                <w:sz w:val="12"/>
                <w:szCs w:val="12"/>
              </w:rPr>
              <w:t>4A</w:t>
            </w:r>
          </w:p>
        </w:tc>
      </w:tr>
      <w:tr w:rsidR="00C37BA6" w:rsidRPr="00FE41E3" w14:paraId="28FDFA5D" w14:textId="77777777" w:rsidTr="000A34C3">
        <w:tc>
          <w:tcPr>
            <w:tcW w:w="1017" w:type="dxa"/>
            <w:vAlign w:val="center"/>
          </w:tcPr>
          <w:p w14:paraId="32BB4E98" w14:textId="77777777" w:rsidR="00C37BA6" w:rsidRPr="002C74AC" w:rsidRDefault="00C37BA6" w:rsidP="001E0698">
            <w:pPr>
              <w:pStyle w:val="a3"/>
              <w:rPr>
                <w:bCs/>
                <w:kern w:val="2"/>
                <w:lang w:bidi="zh-CN"/>
              </w:rPr>
            </w:pPr>
            <w:r w:rsidRPr="002C74AC">
              <w:rPr>
                <w:rFonts w:hint="eastAsia"/>
                <w:bCs/>
                <w:kern w:val="2"/>
                <w:lang w:bidi="zh-CN"/>
              </w:rPr>
              <w:t>UFCLI20411</w:t>
            </w:r>
          </w:p>
          <w:p w14:paraId="56C2DA49" w14:textId="77777777" w:rsidR="00C37BA6" w:rsidRPr="002C74AC" w:rsidRDefault="00C37BA6" w:rsidP="001E0698">
            <w:pPr>
              <w:pStyle w:val="a3"/>
              <w:rPr>
                <w:bCs/>
                <w:kern w:val="2"/>
                <w:lang w:bidi="zh-CN"/>
              </w:rPr>
            </w:pPr>
            <w:r w:rsidRPr="002C74AC">
              <w:rPr>
                <w:rFonts w:hint="eastAsia"/>
                <w:bCs/>
                <w:kern w:val="2"/>
                <w:lang w:bidi="zh-CN"/>
              </w:rPr>
              <w:t xml:space="preserve">U </w:t>
            </w:r>
            <w:r w:rsidRPr="002C74AC">
              <w:rPr>
                <w:bCs/>
                <w:kern w:val="2"/>
                <w:lang w:bidi="zh-CN"/>
              </w:rPr>
              <w:t>FCLI20411xy</w:t>
            </w:r>
          </w:p>
          <w:p w14:paraId="0C3CFDC9" w14:textId="77777777" w:rsidR="00C37BA6" w:rsidRPr="002C74AC" w:rsidRDefault="00C37BA6" w:rsidP="001E0698">
            <w:pPr>
              <w:pStyle w:val="a3"/>
              <w:rPr>
                <w:bCs/>
                <w:kern w:val="2"/>
                <w:lang w:bidi="zh-CN"/>
              </w:rPr>
            </w:pPr>
            <w:r w:rsidRPr="002C74AC">
              <w:rPr>
                <w:rFonts w:hint="eastAsia"/>
                <w:bCs/>
                <w:kern w:val="2"/>
                <w:lang w:bidi="zh-CN"/>
              </w:rPr>
              <w:t>UFCLI2034</w:t>
            </w:r>
          </w:p>
          <w:p w14:paraId="1AE0C4A4" w14:textId="77777777" w:rsidR="00C37BA6" w:rsidRPr="00FE41E3" w:rsidRDefault="00C37BA6" w:rsidP="001E0698">
            <w:pPr>
              <w:pStyle w:val="2"/>
              <w:rPr>
                <w:b w:val="0"/>
                <w:bCs/>
                <w:sz w:val="12"/>
                <w:szCs w:val="12"/>
              </w:rPr>
            </w:pPr>
            <w:r w:rsidRPr="002C74AC">
              <w:rPr>
                <w:rFonts w:hint="eastAsia"/>
                <w:b w:val="0"/>
                <w:bCs/>
                <w:sz w:val="12"/>
                <w:szCs w:val="12"/>
              </w:rPr>
              <w:t xml:space="preserve">U </w:t>
            </w:r>
            <w:r w:rsidRPr="002C74AC">
              <w:rPr>
                <w:b w:val="0"/>
                <w:bCs/>
                <w:sz w:val="12"/>
                <w:szCs w:val="12"/>
              </w:rPr>
              <w:t>FCLI2034xy</w:t>
            </w:r>
          </w:p>
        </w:tc>
        <w:tc>
          <w:tcPr>
            <w:tcW w:w="905" w:type="dxa"/>
            <w:vMerge/>
            <w:vAlign w:val="center"/>
          </w:tcPr>
          <w:p w14:paraId="3BE47908" w14:textId="77777777" w:rsidR="00C37BA6" w:rsidRPr="00FE41E3" w:rsidRDefault="00C37BA6" w:rsidP="001E0698">
            <w:pPr>
              <w:pStyle w:val="2"/>
              <w:rPr>
                <w:b w:val="0"/>
                <w:bCs/>
                <w:sz w:val="12"/>
                <w:szCs w:val="12"/>
              </w:rPr>
            </w:pPr>
          </w:p>
        </w:tc>
        <w:tc>
          <w:tcPr>
            <w:tcW w:w="1006" w:type="dxa"/>
            <w:vAlign w:val="center"/>
          </w:tcPr>
          <w:p w14:paraId="4703FD40" w14:textId="77777777" w:rsidR="00C37BA6" w:rsidRPr="00FE41E3" w:rsidRDefault="00C37BA6" w:rsidP="001E0698">
            <w:pPr>
              <w:pStyle w:val="2"/>
              <w:jc w:val="center"/>
              <w:rPr>
                <w:b w:val="0"/>
                <w:bCs/>
                <w:sz w:val="12"/>
                <w:szCs w:val="12"/>
              </w:rPr>
            </w:pPr>
            <w:r w:rsidRPr="00FE41E3">
              <w:rPr>
                <w:b w:val="0"/>
                <w:bCs/>
                <w:sz w:val="12"/>
                <w:szCs w:val="12"/>
              </w:rPr>
              <w:t>110-120V</w:t>
            </w:r>
          </w:p>
          <w:p w14:paraId="7F1755D1" w14:textId="77777777" w:rsidR="00C37BA6" w:rsidRPr="00FE41E3" w:rsidRDefault="00C37BA6" w:rsidP="001E0698">
            <w:pPr>
              <w:pStyle w:val="2"/>
              <w:jc w:val="center"/>
              <w:rPr>
                <w:b w:val="0"/>
                <w:bCs/>
                <w:sz w:val="12"/>
                <w:szCs w:val="12"/>
              </w:rPr>
            </w:pPr>
            <w:r w:rsidRPr="00FE41E3">
              <w:rPr>
                <w:b w:val="0"/>
                <w:bCs/>
                <w:sz w:val="12"/>
                <w:szCs w:val="12"/>
              </w:rPr>
              <w:t>~50/60Hz</w:t>
            </w:r>
          </w:p>
        </w:tc>
        <w:tc>
          <w:tcPr>
            <w:tcW w:w="1071" w:type="dxa"/>
            <w:vMerge/>
            <w:vAlign w:val="center"/>
          </w:tcPr>
          <w:p w14:paraId="3D441D66" w14:textId="77777777" w:rsidR="00C37BA6" w:rsidRPr="00FE41E3" w:rsidRDefault="00C37BA6" w:rsidP="001E0698">
            <w:pPr>
              <w:pStyle w:val="2"/>
              <w:rPr>
                <w:b w:val="0"/>
                <w:bCs/>
                <w:sz w:val="12"/>
                <w:szCs w:val="12"/>
              </w:rPr>
            </w:pPr>
          </w:p>
        </w:tc>
        <w:tc>
          <w:tcPr>
            <w:tcW w:w="1094" w:type="dxa"/>
            <w:vMerge/>
            <w:vAlign w:val="center"/>
          </w:tcPr>
          <w:p w14:paraId="7928B03D" w14:textId="77777777" w:rsidR="00C37BA6" w:rsidRPr="00FE41E3" w:rsidRDefault="00C37BA6" w:rsidP="001E0698">
            <w:pPr>
              <w:pStyle w:val="2"/>
              <w:rPr>
                <w:b w:val="0"/>
                <w:bCs/>
                <w:sz w:val="12"/>
                <w:szCs w:val="12"/>
              </w:rPr>
            </w:pPr>
          </w:p>
        </w:tc>
      </w:tr>
    </w:tbl>
    <w:p w14:paraId="327A9256" w14:textId="77777777" w:rsidR="00C37BA6" w:rsidRDefault="00C37BA6" w:rsidP="00C37BA6">
      <w:pPr>
        <w:pStyle w:val="a0"/>
        <w:rPr>
          <w:sz w:val="12"/>
          <w:szCs w:val="12"/>
        </w:rPr>
      </w:pPr>
      <w:r w:rsidRPr="00B50BED">
        <w:rPr>
          <w:b/>
          <w:bCs/>
          <w:sz w:val="12"/>
          <w:szCs w:val="12"/>
        </w:rPr>
        <w:t xml:space="preserve">Nr. model NOTĂ: </w:t>
      </w:r>
      <w:r w:rsidRPr="00B50BED">
        <w:rPr>
          <w:sz w:val="12"/>
          <w:szCs w:val="12"/>
        </w:rPr>
        <w:t>x (gol, 1, 2, 3, 4, 5, 6, 7, 8, 9, E, S, A, M); y (gol, -1, -2, -3, -4, -5, -6, -7, -8, -9, E, S, A, M)</w:t>
      </w:r>
    </w:p>
    <w:p w14:paraId="732EB301" w14:textId="77777777" w:rsidR="00C30FDE" w:rsidRDefault="00C30FDE" w:rsidP="00C37BA6">
      <w:pPr>
        <w:pStyle w:val="a0"/>
        <w:rPr>
          <w:sz w:val="12"/>
          <w:szCs w:val="12"/>
        </w:rPr>
      </w:pPr>
    </w:p>
    <w:p w14:paraId="5A533A5B" w14:textId="77777777" w:rsidR="00C30FDE" w:rsidRDefault="00C30FDE" w:rsidP="00C37BA6">
      <w:pPr>
        <w:pStyle w:val="a0"/>
        <w:rPr>
          <w:sz w:val="12"/>
          <w:szCs w:val="12"/>
        </w:rPr>
      </w:pPr>
    </w:p>
    <w:p w14:paraId="048F08AC" w14:textId="77777777" w:rsidR="00C30FDE" w:rsidRDefault="00C30FDE" w:rsidP="00C37BA6">
      <w:pPr>
        <w:pStyle w:val="a0"/>
        <w:rPr>
          <w:sz w:val="12"/>
          <w:szCs w:val="12"/>
        </w:rPr>
      </w:pPr>
    </w:p>
    <w:p w14:paraId="525CD74A" w14:textId="77777777" w:rsidR="00C30FDE" w:rsidRDefault="00C30FDE" w:rsidP="00C37BA6">
      <w:pPr>
        <w:pStyle w:val="a0"/>
        <w:rPr>
          <w:sz w:val="12"/>
          <w:szCs w:val="12"/>
        </w:rPr>
      </w:pPr>
    </w:p>
    <w:p w14:paraId="2108F3A3" w14:textId="77777777" w:rsidR="00C30FDE" w:rsidRDefault="00C30FDE" w:rsidP="00C37BA6">
      <w:pPr>
        <w:pStyle w:val="a0"/>
        <w:rPr>
          <w:sz w:val="12"/>
          <w:szCs w:val="12"/>
        </w:rPr>
      </w:pPr>
    </w:p>
    <w:p w14:paraId="55C2E117" w14:textId="77777777" w:rsidR="00C30FDE" w:rsidRDefault="00C30FDE" w:rsidP="00C37BA6">
      <w:pPr>
        <w:pStyle w:val="a0"/>
        <w:rPr>
          <w:sz w:val="12"/>
          <w:szCs w:val="12"/>
        </w:rPr>
      </w:pPr>
    </w:p>
    <w:p w14:paraId="6F819F2E" w14:textId="77777777" w:rsidR="00C30FDE" w:rsidRDefault="00C30FDE" w:rsidP="00C37BA6">
      <w:pPr>
        <w:pStyle w:val="a0"/>
        <w:rPr>
          <w:sz w:val="12"/>
          <w:szCs w:val="12"/>
        </w:rPr>
      </w:pPr>
    </w:p>
    <w:p w14:paraId="4303696E" w14:textId="77777777" w:rsidR="00C30FDE" w:rsidRPr="00E04DBB" w:rsidRDefault="00C30FDE" w:rsidP="00C37BA6">
      <w:pPr>
        <w:pStyle w:val="a0"/>
        <w:rPr>
          <w:sz w:val="12"/>
          <w:szCs w:val="12"/>
        </w:rPr>
      </w:pPr>
    </w:p>
    <w:p w14:paraId="7F6A1A5E" w14:textId="258BFCEB" w:rsidR="00AE73AF" w:rsidRPr="00B55805" w:rsidRDefault="00AE73AF" w:rsidP="00CC3575">
      <w:pPr>
        <w:pStyle w:val="1"/>
        <w:spacing w:after="62"/>
      </w:pPr>
      <w:r w:rsidRPr="00A540F0">
        <w:t>Imaginea operațiunii</w:t>
      </w:r>
    </w:p>
    <w:p w14:paraId="2482825C" w14:textId="533524D9" w:rsidR="00AE73AF" w:rsidRDefault="00824940" w:rsidP="00DE1BC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66432" behindDoc="0" locked="0" layoutInCell="1" allowOverlap="1" wp14:anchorId="5D452D7B" wp14:editId="04264D6A">
            <wp:simplePos x="0" y="0"/>
            <wp:positionH relativeFrom="column">
              <wp:posOffset>-19050</wp:posOffset>
            </wp:positionH>
            <wp:positionV relativeFrom="paragraph">
              <wp:posOffset>1231900</wp:posOffset>
            </wp:positionV>
            <wp:extent cx="1603375" cy="1114425"/>
            <wp:effectExtent l="0" t="0" r="0" b="9525"/>
            <wp:wrapNone/>
            <wp:docPr id="322846454" name="图片 32284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46454" name="图片 322846454"/>
                    <pic:cNvPicPr/>
                  </pic:nvPicPr>
                  <pic:blipFill>
                    <a:blip r:embed="rId20"/>
                    <a:stretch>
                      <a:fillRect/>
                    </a:stretch>
                  </pic:blipFill>
                  <pic:spPr>
                    <a:xfrm>
                      <a:off x="0" y="0"/>
                      <a:ext cx="1603375" cy="1114425"/>
                    </a:xfrm>
                    <a:prstGeom prst="rect">
                      <a:avLst/>
                    </a:prstGeom>
                  </pic:spPr>
                </pic:pic>
              </a:graphicData>
            </a:graphic>
            <wp14:sizeRelH relativeFrom="margin">
              <wp14:pctWidth>0</wp14:pctWidth>
            </wp14:sizeRelH>
            <wp14:sizeRelV relativeFrom="margin">
              <wp14:pctHeight>0</wp14:pctHeight>
            </wp14:sizeRelV>
          </wp:anchor>
        </w:drawing>
      </w:r>
      <w:r w:rsidRPr="00B55805">
        <w:rPr>
          <w:noProof/>
        </w:rPr>
        <w:drawing>
          <wp:anchor distT="0" distB="0" distL="114300" distR="114300" simplePos="0" relativeHeight="251664384" behindDoc="0" locked="0" layoutInCell="1" allowOverlap="1" wp14:anchorId="73266CA1" wp14:editId="38432D1C">
            <wp:simplePos x="0" y="0"/>
            <wp:positionH relativeFrom="column">
              <wp:posOffset>-19050</wp:posOffset>
            </wp:positionH>
            <wp:positionV relativeFrom="paragraph">
              <wp:posOffset>38100</wp:posOffset>
            </wp:positionV>
            <wp:extent cx="1598295" cy="1112520"/>
            <wp:effectExtent l="0" t="0" r="190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1"/>
                    <a:stretch>
                      <a:fillRect/>
                    </a:stretch>
                  </pic:blipFill>
                  <pic:spPr>
                    <a:xfrm>
                      <a:off x="0" y="0"/>
                      <a:ext cx="1598295" cy="1112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53F4490" wp14:editId="7292B0B1">
            <wp:simplePos x="0" y="0"/>
            <wp:positionH relativeFrom="column">
              <wp:posOffset>1652270</wp:posOffset>
            </wp:positionH>
            <wp:positionV relativeFrom="paragraph">
              <wp:posOffset>27940</wp:posOffset>
            </wp:positionV>
            <wp:extent cx="1602740" cy="1115695"/>
            <wp:effectExtent l="0" t="0" r="0" b="825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2"/>
                    <a:stretch>
                      <a:fillRect/>
                    </a:stretch>
                  </pic:blipFill>
                  <pic:spPr>
                    <a:xfrm>
                      <a:off x="0" y="0"/>
                      <a:ext cx="1602740" cy="1115695"/>
                    </a:xfrm>
                    <a:prstGeom prst="rect">
                      <a:avLst/>
                    </a:prstGeom>
                  </pic:spPr>
                </pic:pic>
              </a:graphicData>
            </a:graphic>
            <wp14:sizeRelH relativeFrom="margin">
              <wp14:pctWidth>0</wp14:pctWidth>
            </wp14:sizeRelH>
            <wp14:sizeRelV relativeFrom="margin">
              <wp14:pctHeight>0</wp14:pctHeight>
            </wp14:sizeRelV>
          </wp:anchor>
        </w:drawing>
      </w:r>
      <w:r w:rsidR="00AE73AF" w:rsidRPr="00CC3575">
        <w:rPr>
          <w:rFonts w:ascii="Arial" w:hAnsi="Arial" w:cs="Arial"/>
          <w:bCs/>
          <w:noProof/>
          <w:color w:val="595858"/>
          <w:sz w:val="14"/>
          <w:szCs w:val="14"/>
        </w:rPr>
        <mc:AlternateContent>
          <mc:Choice Requires="wps">
            <w:drawing>
              <wp:anchor distT="0" distB="0" distL="114300" distR="114300" simplePos="0" relativeHeight="251663360" behindDoc="0" locked="0" layoutInCell="1" allowOverlap="1" wp14:anchorId="763B7C22" wp14:editId="5AAFDB5F">
                <wp:simplePos x="0" y="0"/>
                <wp:positionH relativeFrom="column">
                  <wp:posOffset>48895</wp:posOffset>
                </wp:positionH>
                <wp:positionV relativeFrom="paragraph">
                  <wp:posOffset>12700</wp:posOffset>
                </wp:positionV>
                <wp:extent cx="123825" cy="182880"/>
                <wp:effectExtent l="0" t="0" r="0" b="0"/>
                <wp:wrapNone/>
                <wp:docPr id="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D2DCF" w14:textId="77777777" w:rsidR="00AE73AF" w:rsidRDefault="00AE73AF" w:rsidP="00CC3575">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type w14:anchorId="763B7C22" id="_x0000_t202" coordsize="21600,21600" o:spt="202" path="m,l,21600r21600,l21600,xe">
                <v:stroke joinstyle="miter"/>
                <v:path gradientshapeok="t" o:connecttype="rect"/>
              </v:shapetype>
              <v:shape id="Text Box 73" o:spid="_x0000_s1026" type="#_x0000_t202" style="position:absolute;left:0;text-align:left;margin-left:3.85pt;margin-top:1pt;width:9.75pt;height:14.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" filled="f" stroked="f">
                <v:textbox inset="0,0,0,0">
                  <w:txbxContent>
                    <w:p w14:paraId="20BD2DCF" w14:textId="77777777" w:rsidR="00AE73AF" w:rsidRDefault="00AE73AF" w:rsidP="00CC3575">
                      <w:pPr>
                        <w:spacing w:line="360" w:lineRule="auto"/>
                        <w:rPr>
                          <w:b/>
                          <w:sz w:val="24"/>
                        </w:rPr>
                      </w:pPr>
                      <w:r>
                        <w:rPr>
                          <w:b/>
                          <w:color w:val="FFFFFF"/>
                          <w:sz w:val="24"/>
                        </w:rPr>
                        <w:t>A</w:t>
                      </w:r>
                    </w:p>
                  </w:txbxContent>
                </v:textbox>
              </v:shape>
            </w:pict>
          </mc:Fallback>
        </mc:AlternateContent>
      </w:r>
    </w:p>
    <w:p w14:paraId="3DCFC0CA" w14:textId="77777777" w:rsidR="00AE73AF" w:rsidRDefault="00AE73AF" w:rsidP="00DE1BC4">
      <w:pPr>
        <w:tabs>
          <w:tab w:val="left" w:pos="142"/>
        </w:tabs>
        <w:spacing w:after="20" w:line="200" w:lineRule="exact"/>
        <w:rPr>
          <w:rFonts w:ascii="Arial" w:hAnsi="Arial" w:cs="Arial"/>
          <w:bCs/>
          <w:color w:val="595858"/>
          <w:sz w:val="14"/>
          <w:szCs w:val="14"/>
        </w:rPr>
      </w:pPr>
    </w:p>
    <w:p w14:paraId="6623D627" w14:textId="77777777" w:rsidR="00AE73AF" w:rsidRDefault="00AE73AF" w:rsidP="00DE1BC4">
      <w:pPr>
        <w:tabs>
          <w:tab w:val="left" w:pos="142"/>
        </w:tabs>
        <w:spacing w:after="20" w:line="200" w:lineRule="exact"/>
        <w:rPr>
          <w:rFonts w:ascii="Arial" w:hAnsi="Arial" w:cs="Arial"/>
          <w:bCs/>
          <w:color w:val="595858"/>
          <w:sz w:val="14"/>
          <w:szCs w:val="14"/>
        </w:rPr>
      </w:pPr>
    </w:p>
    <w:p w14:paraId="3DE7D93F" w14:textId="29C97407" w:rsidR="00AE73AF" w:rsidRDefault="00AE73AF" w:rsidP="00DE1BC4">
      <w:pPr>
        <w:tabs>
          <w:tab w:val="left" w:pos="142"/>
        </w:tabs>
        <w:spacing w:after="20" w:line="200" w:lineRule="exact"/>
        <w:rPr>
          <w:rFonts w:ascii="Arial" w:hAnsi="Arial" w:cs="Arial"/>
          <w:bCs/>
          <w:color w:val="595858"/>
          <w:sz w:val="14"/>
          <w:szCs w:val="14"/>
        </w:rPr>
      </w:pPr>
    </w:p>
    <w:p w14:paraId="6C682C2A" w14:textId="61135AF0" w:rsidR="00AE73AF" w:rsidRDefault="00824940" w:rsidP="00DE1BC4">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667456" behindDoc="0" locked="0" layoutInCell="1" allowOverlap="1" wp14:anchorId="63966C8E" wp14:editId="1DC561BC">
            <wp:simplePos x="0" y="0"/>
            <wp:positionH relativeFrom="column">
              <wp:posOffset>1652270</wp:posOffset>
            </wp:positionH>
            <wp:positionV relativeFrom="paragraph">
              <wp:posOffset>104140</wp:posOffset>
            </wp:positionV>
            <wp:extent cx="1624330" cy="112776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3"/>
                    <a:stretch>
                      <a:fillRect/>
                    </a:stretch>
                  </pic:blipFill>
                  <pic:spPr>
                    <a:xfrm>
                      <a:off x="0" y="0"/>
                      <a:ext cx="1624330" cy="1127760"/>
                    </a:xfrm>
                    <a:prstGeom prst="rect">
                      <a:avLst/>
                    </a:prstGeom>
                  </pic:spPr>
                </pic:pic>
              </a:graphicData>
            </a:graphic>
            <wp14:sizeRelH relativeFrom="margin">
              <wp14:pctWidth>0</wp14:pctWidth>
            </wp14:sizeRelH>
            <wp14:sizeRelV relativeFrom="margin">
              <wp14:pctHeight>0</wp14:pctHeight>
            </wp14:sizeRelV>
          </wp:anchor>
        </w:drawing>
      </w:r>
    </w:p>
    <w:p w14:paraId="73734224" w14:textId="4CC12E7E" w:rsidR="00AE73AF" w:rsidRDefault="00AE73AF" w:rsidP="00DE1BC4">
      <w:pPr>
        <w:tabs>
          <w:tab w:val="left" w:pos="142"/>
        </w:tabs>
        <w:spacing w:after="20" w:line="200" w:lineRule="exact"/>
        <w:rPr>
          <w:rFonts w:ascii="Arial" w:hAnsi="Arial" w:cs="Arial"/>
          <w:bCs/>
          <w:color w:val="595858"/>
          <w:sz w:val="14"/>
          <w:szCs w:val="14"/>
        </w:rPr>
      </w:pPr>
    </w:p>
    <w:p w14:paraId="27BD4BCD" w14:textId="42ACE995" w:rsidR="00AE73AF" w:rsidRDefault="00AE73AF" w:rsidP="00DE1BC4">
      <w:pPr>
        <w:tabs>
          <w:tab w:val="left" w:pos="142"/>
        </w:tabs>
        <w:spacing w:after="20" w:line="200" w:lineRule="exact"/>
        <w:rPr>
          <w:rFonts w:ascii="Arial" w:hAnsi="Arial" w:cs="Arial"/>
          <w:bCs/>
          <w:color w:val="595858"/>
          <w:sz w:val="14"/>
          <w:szCs w:val="14"/>
        </w:rPr>
      </w:pPr>
    </w:p>
    <w:p w14:paraId="2411C088" w14:textId="7A8A291D" w:rsidR="00AE73AF" w:rsidRDefault="00AE73AF" w:rsidP="00DE1BC4">
      <w:pPr>
        <w:tabs>
          <w:tab w:val="left" w:pos="142"/>
        </w:tabs>
        <w:spacing w:after="20" w:line="200" w:lineRule="exact"/>
        <w:rPr>
          <w:rFonts w:ascii="Arial" w:hAnsi="Arial" w:cs="Arial"/>
          <w:bCs/>
          <w:color w:val="595858"/>
          <w:sz w:val="14"/>
          <w:szCs w:val="14"/>
        </w:rPr>
      </w:pPr>
    </w:p>
    <w:p w14:paraId="5813D8B4" w14:textId="1941D3CF" w:rsidR="00AE73AF" w:rsidRDefault="00AE73AF" w:rsidP="00DE1BC4">
      <w:pPr>
        <w:tabs>
          <w:tab w:val="left" w:pos="142"/>
        </w:tabs>
        <w:spacing w:after="20" w:line="200" w:lineRule="exact"/>
        <w:rPr>
          <w:rFonts w:ascii="Arial" w:hAnsi="Arial" w:cs="Arial"/>
          <w:bCs/>
          <w:color w:val="595858"/>
          <w:sz w:val="14"/>
          <w:szCs w:val="14"/>
        </w:rPr>
      </w:pPr>
    </w:p>
    <w:p w14:paraId="0C6D4D2E" w14:textId="77777777" w:rsidR="00AE73AF" w:rsidRDefault="00AE73AF" w:rsidP="00DE1BC4">
      <w:pPr>
        <w:tabs>
          <w:tab w:val="left" w:pos="142"/>
        </w:tabs>
        <w:spacing w:after="20" w:line="200" w:lineRule="exact"/>
        <w:rPr>
          <w:rFonts w:ascii="Arial" w:hAnsi="Arial" w:cs="Arial"/>
          <w:bCs/>
          <w:color w:val="595858"/>
          <w:sz w:val="14"/>
          <w:szCs w:val="14"/>
        </w:rPr>
      </w:pPr>
    </w:p>
    <w:p w14:paraId="5836A4BE" w14:textId="77777777" w:rsidR="00AE73AF" w:rsidRDefault="00AE73AF" w:rsidP="00DE1BC4">
      <w:pPr>
        <w:tabs>
          <w:tab w:val="left" w:pos="142"/>
        </w:tabs>
        <w:spacing w:after="20" w:line="200" w:lineRule="exact"/>
        <w:rPr>
          <w:rFonts w:ascii="Arial" w:hAnsi="Arial" w:cs="Arial"/>
          <w:bCs/>
          <w:color w:val="595858"/>
          <w:sz w:val="14"/>
          <w:szCs w:val="14"/>
        </w:rPr>
      </w:pPr>
    </w:p>
    <w:p w14:paraId="435AEE5B" w14:textId="77777777" w:rsidR="00AE73AF" w:rsidRDefault="00AE73AF" w:rsidP="00DE1BC4">
      <w:pPr>
        <w:tabs>
          <w:tab w:val="left" w:pos="142"/>
        </w:tabs>
        <w:spacing w:after="20" w:line="200" w:lineRule="exact"/>
        <w:rPr>
          <w:rFonts w:ascii="Arial" w:hAnsi="Arial" w:cs="Arial"/>
          <w:bCs/>
          <w:color w:val="595858"/>
          <w:sz w:val="14"/>
          <w:szCs w:val="14"/>
        </w:rPr>
      </w:pPr>
    </w:p>
    <w:p w14:paraId="1276F107" w14:textId="77777777" w:rsidR="00AE73AF" w:rsidRDefault="00AE73AF" w:rsidP="00DE1BC4">
      <w:pPr>
        <w:tabs>
          <w:tab w:val="left" w:pos="142"/>
        </w:tabs>
        <w:spacing w:after="20" w:line="200" w:lineRule="exact"/>
        <w:rPr>
          <w:rFonts w:ascii="Arial" w:hAnsi="Arial" w:cs="Arial"/>
          <w:bCs/>
          <w:color w:val="595858"/>
          <w:sz w:val="14"/>
          <w:szCs w:val="14"/>
        </w:rPr>
      </w:pPr>
    </w:p>
    <w:p w14:paraId="78095675" w14:textId="77777777" w:rsidR="00AE73AF" w:rsidRDefault="00AE73AF" w:rsidP="00DE1BC4">
      <w:pPr>
        <w:tabs>
          <w:tab w:val="left" w:pos="142"/>
        </w:tabs>
        <w:spacing w:after="20" w:line="200" w:lineRule="exact"/>
        <w:rPr>
          <w:rFonts w:ascii="Arial" w:hAnsi="Arial" w:cs="Arial"/>
          <w:bCs/>
          <w:color w:val="595858"/>
          <w:sz w:val="14"/>
          <w:szCs w:val="14"/>
        </w:rPr>
      </w:pPr>
    </w:p>
    <w:p w14:paraId="1946BA32" w14:textId="77777777" w:rsidR="00AE73AF" w:rsidRDefault="00AE73AF" w:rsidP="00DE1BC4">
      <w:pPr>
        <w:tabs>
          <w:tab w:val="left" w:pos="142"/>
        </w:tabs>
        <w:spacing w:after="20" w:line="200" w:lineRule="exact"/>
        <w:rPr>
          <w:rFonts w:ascii="Arial" w:hAnsi="Arial" w:cs="Arial"/>
          <w:bCs/>
          <w:color w:val="595858"/>
          <w:sz w:val="14"/>
          <w:szCs w:val="14"/>
        </w:rPr>
      </w:pPr>
    </w:p>
    <w:p w14:paraId="4961D506" w14:textId="77777777" w:rsidR="00AE73AF" w:rsidRDefault="00AE73AF" w:rsidP="00DE1BC4">
      <w:pPr>
        <w:tabs>
          <w:tab w:val="left" w:pos="142"/>
        </w:tabs>
        <w:spacing w:after="20" w:line="200" w:lineRule="exact"/>
        <w:rPr>
          <w:rFonts w:ascii="Arial" w:hAnsi="Arial" w:cs="Arial"/>
          <w:bCs/>
          <w:color w:val="595858"/>
          <w:sz w:val="14"/>
          <w:szCs w:val="14"/>
        </w:rPr>
      </w:pPr>
    </w:p>
    <w:p w14:paraId="49361E3F" w14:textId="77777777" w:rsidR="00AE73AF" w:rsidRDefault="00AE73AF" w:rsidP="00DE1BC4">
      <w:pPr>
        <w:tabs>
          <w:tab w:val="left" w:pos="142"/>
        </w:tabs>
        <w:spacing w:after="20" w:line="200" w:lineRule="exact"/>
        <w:rPr>
          <w:rFonts w:ascii="Arial" w:hAnsi="Arial" w:cs="Arial"/>
          <w:bCs/>
          <w:color w:val="595858"/>
          <w:sz w:val="14"/>
          <w:szCs w:val="14"/>
        </w:rPr>
      </w:pPr>
    </w:p>
    <w:p w14:paraId="5D15F9DD" w14:textId="77777777" w:rsidR="00C364DD" w:rsidRDefault="00C364DD" w:rsidP="00DE1BC4">
      <w:pPr>
        <w:tabs>
          <w:tab w:val="left" w:pos="142"/>
        </w:tabs>
        <w:spacing w:after="20" w:line="200" w:lineRule="exact"/>
        <w:rPr>
          <w:rFonts w:ascii="Arial" w:hAnsi="Arial" w:cs="Arial"/>
          <w:bCs/>
          <w:color w:val="595858"/>
          <w:sz w:val="14"/>
          <w:szCs w:val="14"/>
        </w:rPr>
      </w:pPr>
    </w:p>
    <w:p w14:paraId="48BAB7A9" w14:textId="77777777" w:rsidR="00AE73AF" w:rsidRPr="008332D6" w:rsidRDefault="00AE73AF" w:rsidP="008332D6">
      <w:pPr>
        <w:pStyle w:val="1"/>
        <w:spacing w:after="62"/>
      </w:pPr>
      <w:r w:rsidRPr="008332D6">
        <w:t>DESCRIEREA FUNCȚIEI</w:t>
      </w:r>
    </w:p>
    <w:p w14:paraId="3E24A756" w14:textId="77777777" w:rsidR="00AE73AF" w:rsidRDefault="00AE73AF" w:rsidP="00186790">
      <w:pPr>
        <w:pStyle w:val="2"/>
      </w:pPr>
      <w:r>
        <w:t>Instrucțiuni de operare</w:t>
      </w:r>
    </w:p>
    <w:p w14:paraId="1F345906" w14:textId="075C9526" w:rsidR="00AE73AF" w:rsidRPr="000A34C3" w:rsidRDefault="00C37BA6" w:rsidP="00186790">
      <w:pPr>
        <w:pStyle w:val="-"/>
      </w:pPr>
      <w:r w:rsidRPr="00186790">
        <w:rPr>
          <w:b/>
          <w:bCs/>
        </w:rPr>
        <w:t xml:space="preserve">NOTĂ: </w:t>
      </w:r>
      <w:r w:rsidR="00AE73AF" w:rsidRPr="000A34C3">
        <w:t>Înainte de a utiliza unealta, citiți cu atenție manualul de instrucțiuni.</w:t>
      </w:r>
    </w:p>
    <w:p w14:paraId="3647F94C" w14:textId="77777777" w:rsidR="00AE73AF" w:rsidRPr="000A34C3" w:rsidRDefault="00AE73AF" w:rsidP="00186790">
      <w:pPr>
        <w:pStyle w:val="-"/>
      </w:pPr>
    </w:p>
    <w:p w14:paraId="0233A258" w14:textId="0D780A95" w:rsidR="00AE73AF" w:rsidRDefault="00AE73AF" w:rsidP="00186790">
      <w:pPr>
        <w:pStyle w:val="2"/>
      </w:pPr>
      <w:r>
        <w:t>Înainte de punerea în funcțiune</w:t>
      </w:r>
    </w:p>
    <w:p w14:paraId="11E7B342" w14:textId="6DA94E2C" w:rsidR="00AE73AF" w:rsidRPr="00E57B96" w:rsidRDefault="00AE73AF" w:rsidP="00186790">
      <w:pPr>
        <w:pStyle w:val="-"/>
        <w:rPr>
          <w:b/>
          <w:bCs/>
        </w:rPr>
      </w:pPr>
      <w:r w:rsidRPr="00E57B96">
        <w:rPr>
          <w:b/>
          <w:bCs/>
        </w:rPr>
        <w:lastRenderedPageBreak/>
        <w:t>1. Încărcarea bateriei</w:t>
      </w:r>
    </w:p>
    <w:p w14:paraId="00D4A1AE" w14:textId="4E1A7029" w:rsidR="00AE73AF" w:rsidRDefault="00AE73AF" w:rsidP="00186790">
      <w:pPr>
        <w:pStyle w:val="-"/>
      </w:pPr>
      <w:r>
        <w:t>Încărcătorul de baterie furnizat este potrivit pentru bateria Li-ion instalată în mașină. Nu utilizați un alt încărcător de baterie. Bateria Li-ion este protejată împotriva descărcării complete. Când bateria este goală, mașina se oprește prin intermediul unui circuit de protecție: Mandrina nu se mai rotește. Într-un mediu cald sau după o utilizare intensă, bateria se poate încălzi prea tare pentru a permite încărcarea. Așteptați ca bateria să se răcească înainte de reîncărcare, atunci când bateria este încărcată pentru prima dată și după o depozitare prelungită. Bateria va accepta o încărcare de 100% după mai multe cicluri de încărcare și descărcare.</w:t>
      </w:r>
    </w:p>
    <w:p w14:paraId="4399EB37" w14:textId="77777777" w:rsidR="000A34C3" w:rsidRPr="000A34C3" w:rsidRDefault="000A34C3" w:rsidP="00186790">
      <w:pPr>
        <w:pStyle w:val="-"/>
      </w:pPr>
    </w:p>
    <w:p w14:paraId="784B4B40" w14:textId="0A1E3312" w:rsidR="00AE73AF" w:rsidRPr="00E57B96" w:rsidRDefault="00AE73AF" w:rsidP="00186790">
      <w:pPr>
        <w:pStyle w:val="-"/>
        <w:rPr>
          <w:b/>
          <w:bCs/>
        </w:rPr>
      </w:pPr>
      <w:r w:rsidRPr="00E57B96">
        <w:rPr>
          <w:b/>
          <w:bCs/>
        </w:rPr>
        <w:t>2. Pentru a scoate sau instala bateria (vezi Figura A)</w:t>
      </w:r>
    </w:p>
    <w:p w14:paraId="7B92DB8C" w14:textId="77777777" w:rsidR="00AE73AF" w:rsidRDefault="00AE73AF" w:rsidP="00186790">
      <w:pPr>
        <w:pStyle w:val="-"/>
      </w:pPr>
      <w:r>
        <w:t>Apăsați butonul de eliberare a acumulatorului pentru a-l elibera și a-l scoate din unealtă. După reîncărcare, introduceți-l înapoi în unealtă. O simplă apăsare și o ușoară presiune vor fi suficiente.</w:t>
      </w:r>
    </w:p>
    <w:p w14:paraId="4BFD74A2" w14:textId="77777777" w:rsidR="00AE73AF" w:rsidRDefault="00AE73AF" w:rsidP="00186790">
      <w:pPr>
        <w:pStyle w:val="-"/>
      </w:pPr>
    </w:p>
    <w:p w14:paraId="55703E8C" w14:textId="77777777" w:rsidR="00AE73AF" w:rsidRPr="008332D6" w:rsidRDefault="00AE73AF" w:rsidP="005F678D">
      <w:pPr>
        <w:pStyle w:val="1"/>
        <w:spacing w:after="62"/>
      </w:pPr>
      <w:r w:rsidRPr="008332D6">
        <w:t>OPERAȚIUNE</w:t>
      </w:r>
    </w:p>
    <w:p w14:paraId="4E1C5694" w14:textId="7B28A806" w:rsidR="00AE73AF" w:rsidRPr="00B4094E" w:rsidRDefault="00AE73AF" w:rsidP="00A442F0">
      <w:pPr>
        <w:pStyle w:val="-"/>
        <w:rPr>
          <w:b/>
          <w:bCs/>
        </w:rPr>
      </w:pPr>
      <w:r w:rsidRPr="00B4094E">
        <w:rPr>
          <w:b/>
          <w:bCs/>
        </w:rPr>
        <w:t>1. La introducerea și scoaterea burghiului în SDS, aveți grijă ca capacul de protecție împotriva prafului (2) să nu fie deteriorat la schimbarea uneltelor.</w:t>
      </w:r>
    </w:p>
    <w:p w14:paraId="30323DD0" w14:textId="77777777" w:rsidR="00AE73AF" w:rsidRPr="00B4094E" w:rsidRDefault="00AE73AF" w:rsidP="00B4094E">
      <w:pPr>
        <w:pStyle w:val="-"/>
        <w:rPr>
          <w:b/>
          <w:bCs/>
        </w:rPr>
      </w:pPr>
      <w:r w:rsidRPr="00B4094E">
        <w:rPr>
          <w:b/>
          <w:bCs/>
        </w:rPr>
        <w:t>Inserarea</w:t>
      </w:r>
    </w:p>
    <w:p w14:paraId="127A2A6F" w14:textId="77777777" w:rsidR="00AE73AF" w:rsidRDefault="00AE73AF" w:rsidP="00186790">
      <w:pPr>
        <w:pStyle w:val="-"/>
      </w:pPr>
      <w:r>
        <w:t>Curățați și ungeți ușor burghiul înainte de introducere. Introduceți burghiul fără praf în suportul burghiului printr-o mișcare de răsucire până când se blochează.</w:t>
      </w:r>
    </w:p>
    <w:p w14:paraId="73BA9DF1" w14:textId="77777777" w:rsidR="00AE73AF" w:rsidRDefault="00AE73AF" w:rsidP="00186790">
      <w:pPr>
        <w:pStyle w:val="-"/>
      </w:pPr>
      <w:r>
        <w:t>Burghiul se blochează singur. Verificați blocarea trăgând de unealtă.</w:t>
      </w:r>
    </w:p>
    <w:p w14:paraId="210DABA4" w14:textId="77777777" w:rsidR="000A34C3" w:rsidRPr="000A34C3" w:rsidRDefault="000A34C3" w:rsidP="00B4094E">
      <w:pPr>
        <w:pStyle w:val="-"/>
      </w:pPr>
    </w:p>
    <w:p w14:paraId="594A1A8A" w14:textId="02E1873C" w:rsidR="00AE73AF" w:rsidRPr="00B4094E" w:rsidRDefault="00AE73AF" w:rsidP="00B4094E">
      <w:pPr>
        <w:pStyle w:val="-"/>
        <w:rPr>
          <w:b/>
          <w:bCs/>
        </w:rPr>
      </w:pPr>
      <w:r w:rsidRPr="00B4094E">
        <w:rPr>
          <w:b/>
          <w:bCs/>
        </w:rPr>
        <w:t>Eliminarea</w:t>
      </w:r>
    </w:p>
    <w:p w14:paraId="0AE900DE" w14:textId="77777777" w:rsidR="00AE73AF" w:rsidRDefault="00AE73AF" w:rsidP="00186790">
      <w:pPr>
        <w:pStyle w:val="-"/>
      </w:pPr>
      <w:r>
        <w:t>Retrageți înapoi manșonul de blocare al suportului bitului (3) și trageți afară bitul.</w:t>
      </w:r>
    </w:p>
    <w:p w14:paraId="6662B451" w14:textId="1A44E806" w:rsidR="00AE73AF" w:rsidRPr="00015449" w:rsidRDefault="00AE73AF" w:rsidP="00015449">
      <w:pPr>
        <w:spacing w:line="200" w:lineRule="exact"/>
        <w:rPr>
          <w:rFonts w:ascii="Arial" w:hAnsi="Arial" w:cs="Arial"/>
          <w:b/>
          <w:bCs/>
          <w:color w:val="595858"/>
          <w:sz w:val="14"/>
          <w:szCs w:val="14"/>
        </w:rPr>
      </w:pPr>
      <w:r w:rsidRPr="00953CC9">
        <w:rPr>
          <w:rFonts w:ascii="Segoe UI Symbol" w:eastAsia="Arial" w:hAnsi="Segoe UI Symbol" w:cs="Segoe UI Symbol"/>
          <w:b/>
          <w:color w:val="58595B"/>
          <w:kern w:val="0"/>
          <w:sz w:val="18"/>
          <w:lang w:bidi="zh-CN"/>
        </w:rPr>
        <w:t>⚠</w:t>
      </w:r>
      <w:r w:rsidR="00C37BA6" w:rsidRPr="00953CC9">
        <w:rPr>
          <w:rFonts w:ascii="Segoe UI Symbol" w:eastAsia="Arial" w:hAnsi="Segoe UI Symbol" w:cs="Segoe UI Symbol"/>
          <w:b/>
          <w:color w:val="58595B"/>
          <w:kern w:val="0"/>
          <w:sz w:val="14"/>
          <w:lang w:bidi="zh-CN"/>
        </w:rPr>
        <w:t xml:space="preserve"> </w:t>
      </w:r>
      <w:r w:rsidR="00C37BA6">
        <w:rPr>
          <w:rFonts w:ascii="Arial" w:hAnsi="Arial" w:cs="Arial"/>
          <w:b/>
          <w:bCs/>
          <w:color w:val="595858"/>
          <w:sz w:val="14"/>
          <w:szCs w:val="14"/>
        </w:rPr>
        <w:t>AVERTISMENT! Noua dumneavoastră unealtă electrică generează forțe puternice pentru a vă îndeplini sarcina rapid și eficient. Aceste forțe pot cauza ruperea și blocarea burghielor SDS de calitate inferioară în mandrină, prin urmare, recomandăm utilizarea exclusivă a burghielor SDS de înaltă calitate cu această unealtă.</w:t>
      </w:r>
    </w:p>
    <w:p w14:paraId="3A88F7EE" w14:textId="37F16790" w:rsidR="00AE73AF" w:rsidRPr="00B4094E" w:rsidRDefault="00AE73AF" w:rsidP="00186790">
      <w:pPr>
        <w:pStyle w:val="-"/>
        <w:rPr>
          <w:b/>
          <w:bCs/>
        </w:rPr>
      </w:pPr>
      <w:r w:rsidRPr="00B4094E">
        <w:rPr>
          <w:b/>
          <w:bCs/>
        </w:rPr>
        <w:t xml:space="preserve">2. </w:t>
      </w:r>
      <w:r w:rsidR="00015449">
        <w:rPr>
          <w:b/>
          <w:bCs/>
        </w:rPr>
        <w:t>Mâner auxiliar (vezi Figura B)</w:t>
      </w:r>
    </w:p>
    <w:p w14:paraId="339C47FE" w14:textId="77777777" w:rsidR="00AE73AF" w:rsidRDefault="00AE73AF" w:rsidP="00186790">
      <w:pPr>
        <w:pStyle w:val="-"/>
      </w:pPr>
      <w:r>
        <w:t>Glisați mânerul pe ciocan și rotiți-l în poziția de lucru dorită. Pentru a fixa mânerul auxiliar, rotiți mânerul în sensul acelor de ceasornic. Pentru a slăbi mânerul auxiliar, rotiți mânerul în sens invers acelor de ceasornic.</w:t>
      </w:r>
    </w:p>
    <w:p w14:paraId="699914A5" w14:textId="1AE3B451" w:rsidR="00AE73AF" w:rsidRPr="00015449" w:rsidRDefault="00AE73AF" w:rsidP="00015449">
      <w:pPr>
        <w:spacing w:line="200" w:lineRule="exact"/>
        <w:rPr>
          <w:rFonts w:ascii="Arial" w:hAnsi="Arial" w:cs="Arial"/>
          <w:b/>
          <w:bCs/>
          <w:color w:val="595858"/>
          <w:sz w:val="14"/>
          <w:szCs w:val="14"/>
        </w:rPr>
      </w:pPr>
      <w:r w:rsidRPr="00953CC9">
        <w:rPr>
          <w:rFonts w:ascii="Segoe UI Symbol" w:eastAsia="Arial" w:hAnsi="Segoe UI Symbol" w:cs="Segoe UI Symbol"/>
          <w:b/>
          <w:color w:val="58595B"/>
          <w:kern w:val="0"/>
          <w:sz w:val="18"/>
          <w:lang w:bidi="zh-CN"/>
        </w:rPr>
        <w:t>⚠</w:t>
      </w:r>
      <w:r w:rsidR="00C37BA6" w:rsidRPr="00953CC9">
        <w:rPr>
          <w:rFonts w:ascii="Segoe UI Symbol" w:eastAsia="Arial" w:hAnsi="Segoe UI Symbol" w:cs="Segoe UI Symbol"/>
          <w:b/>
          <w:color w:val="58595B"/>
          <w:kern w:val="0"/>
          <w:sz w:val="14"/>
          <w:lang w:bidi="zh-CN"/>
        </w:rPr>
        <w:t xml:space="preserve"> </w:t>
      </w:r>
      <w:r w:rsidR="00C37BA6">
        <w:rPr>
          <w:rFonts w:ascii="Arial" w:hAnsi="Arial" w:cs="Arial"/>
          <w:b/>
          <w:bCs/>
          <w:color w:val="595858"/>
          <w:sz w:val="14"/>
          <w:szCs w:val="14"/>
        </w:rPr>
        <w:t>AVERTISMENT! Folosiți întotdeauna mânerul auxiliar.</w:t>
      </w:r>
    </w:p>
    <w:p w14:paraId="30B9F7A0" w14:textId="77777777" w:rsidR="00AE73AF" w:rsidRDefault="00AE73AF" w:rsidP="00044099">
      <w:pPr>
        <w:pStyle w:val="a0"/>
      </w:pPr>
    </w:p>
    <w:p w14:paraId="41450F0D" w14:textId="6C0ACA3C" w:rsidR="00595CB0" w:rsidRPr="00595CB0" w:rsidRDefault="00595CB0" w:rsidP="00595CB0">
      <w:pPr>
        <w:pStyle w:val="-"/>
        <w:rPr>
          <w:b/>
          <w:bCs/>
        </w:rPr>
      </w:pPr>
      <w:r w:rsidRPr="00595CB0">
        <w:rPr>
          <w:rFonts w:hint="eastAsia"/>
          <w:b/>
          <w:bCs/>
        </w:rPr>
        <w:t xml:space="preserve">3. </w:t>
      </w:r>
      <w:r w:rsidR="00B1059F" w:rsidRPr="00595CB0">
        <w:rPr>
          <w:b/>
          <w:bCs/>
        </w:rPr>
        <w:t>Calibrator de adâncime reglabil</w:t>
      </w:r>
      <w:r w:rsidRPr="00595CB0">
        <w:rPr>
          <w:rFonts w:hint="eastAsia"/>
          <w:b/>
          <w:bCs/>
        </w:rPr>
        <w:t xml:space="preserve"> </w:t>
      </w:r>
      <w:r w:rsidRPr="00595CB0">
        <w:rPr>
          <w:b/>
          <w:bCs/>
        </w:rPr>
        <w:t>(Vezi Figura B)</w:t>
      </w:r>
    </w:p>
    <w:p w14:paraId="115F2ACF" w14:textId="7F921DC7" w:rsidR="00595CB0" w:rsidRPr="00595CB0" w:rsidRDefault="00595CB0" w:rsidP="00595CB0">
      <w:pPr>
        <w:pStyle w:val="-"/>
      </w:pPr>
      <w:r w:rsidRPr="00595CB0">
        <w:t>Slăbiți limitatorul de adâncime rotind mânerul în sens invers acelor de ceasornic. Glisați limitatorul de adâncime până când distanța dintre capătul limitatorului de adâncime și capătul burghiului este egală cu adâncimea găurii/șurubului pe care doriți să o realizați. Apoi, fixați limitatorul de adâncime rotind mânerul în sensul acelor de ceasornic.</w:t>
      </w:r>
    </w:p>
    <w:p w14:paraId="0AFA0CD0" w14:textId="77777777" w:rsidR="00595CB0" w:rsidRPr="00015449" w:rsidRDefault="00595CB0" w:rsidP="00595CB0">
      <w:pPr>
        <w:pStyle w:val="-"/>
      </w:pPr>
    </w:p>
    <w:p w14:paraId="35CA3139" w14:textId="5C93F8C7" w:rsidR="00595CB0" w:rsidRPr="00595CB0" w:rsidRDefault="00595CB0" w:rsidP="00595CB0">
      <w:pPr>
        <w:pStyle w:val="-"/>
        <w:rPr>
          <w:b/>
          <w:bCs/>
        </w:rPr>
      </w:pPr>
      <w:r w:rsidRPr="00595CB0">
        <w:rPr>
          <w:rFonts w:hint="eastAsia"/>
          <w:b/>
          <w:bCs/>
        </w:rPr>
        <w:t xml:space="preserve">4. </w:t>
      </w:r>
      <w:r w:rsidR="00015449">
        <w:rPr>
          <w:b/>
          <w:bCs/>
        </w:rPr>
        <w:t>Comutator PORNIT/OPRIT (vezi Figura C)</w:t>
      </w:r>
    </w:p>
    <w:p w14:paraId="28CF3140" w14:textId="77777777" w:rsidR="00595CB0" w:rsidRPr="00595CB0" w:rsidRDefault="00595CB0" w:rsidP="00044099">
      <w:pPr>
        <w:pStyle w:val="-"/>
        <w:rPr>
          <w:b/>
          <w:bCs/>
        </w:rPr>
      </w:pPr>
      <w:r w:rsidRPr="00595CB0">
        <w:t>Apăsați butonul Pornit/Oprit (5) pentru a porni unealta și eliberați-l pentru a opri unealta.</w:t>
      </w:r>
    </w:p>
    <w:p w14:paraId="2FA11A0D" w14:textId="74FD61F2" w:rsidR="00595CB0" w:rsidRPr="00044099" w:rsidRDefault="00595CB0" w:rsidP="00044099">
      <w:pPr>
        <w:pStyle w:val="-"/>
        <w:rPr>
          <w:b/>
          <w:bCs/>
        </w:rPr>
      </w:pPr>
      <w:r w:rsidRPr="00044099">
        <w:rPr>
          <w:b/>
          <w:bCs/>
        </w:rPr>
        <w:t>Comutator ON/OFF cu control variabil al vitezei</w:t>
      </w:r>
    </w:p>
    <w:p w14:paraId="5A215286" w14:textId="77D55111" w:rsidR="00595CB0" w:rsidRPr="00595CB0" w:rsidRDefault="00595CB0" w:rsidP="00044099">
      <w:pPr>
        <w:pStyle w:val="-"/>
      </w:pPr>
      <w:r w:rsidRPr="00595CB0">
        <w:t>Apăsați butonul Pornit/Oprit pentru a porni și eliberați-l pentru a opri unealta. Această unealtă are un comutator de viteză variabilă (5) care oferă viteze mai mari cu o presiune crescută pe trăgaci sau oferă viteze mai mici cu o presiune redusă pe trăgaci - viteza este controlată prin variația presiunii aplicate comutatorului.</w:t>
      </w:r>
    </w:p>
    <w:p w14:paraId="4B67B885" w14:textId="77777777" w:rsidR="00595CB0" w:rsidRPr="00595CB0" w:rsidRDefault="00595CB0" w:rsidP="00595CB0">
      <w:pPr>
        <w:pStyle w:val="-"/>
        <w:rPr>
          <w:b/>
          <w:bCs/>
        </w:rPr>
      </w:pPr>
    </w:p>
    <w:p w14:paraId="651E97FC" w14:textId="4D3A9C88" w:rsidR="00595CB0" w:rsidRPr="00595CB0" w:rsidRDefault="00595CB0" w:rsidP="00595CB0">
      <w:pPr>
        <w:pStyle w:val="-"/>
        <w:rPr>
          <w:b/>
          <w:bCs/>
        </w:rPr>
      </w:pPr>
      <w:r w:rsidRPr="00595CB0">
        <w:rPr>
          <w:rFonts w:hint="eastAsia"/>
          <w:b/>
          <w:bCs/>
        </w:rPr>
        <w:t xml:space="preserve">5. </w:t>
      </w:r>
      <w:r w:rsidR="00015449">
        <w:rPr>
          <w:b/>
          <w:bCs/>
        </w:rPr>
        <w:t>Blocarea comutatorului (vezi Figura C)</w:t>
      </w:r>
    </w:p>
    <w:p w14:paraId="61B99E4C" w14:textId="73B7B08E" w:rsidR="00595CB0" w:rsidRDefault="00595CB0" w:rsidP="00595CB0">
      <w:pPr>
        <w:pStyle w:val="-"/>
      </w:pPr>
      <w:r w:rsidRPr="00595CB0">
        <w:t>Trăgaciul poate fi blocat în poziția OPRIT. Acest lucru ajută la reducerea posibilității de pornire accidentală atunci când nu este utilizat. Pentru a bloca trăgaciul, plasați controlul direcției de rotație (6) în poziția centrală.</w:t>
      </w:r>
    </w:p>
    <w:p w14:paraId="68FD316B" w14:textId="77777777" w:rsidR="00595CB0" w:rsidRPr="00595CB0" w:rsidRDefault="00595CB0" w:rsidP="00595CB0">
      <w:pPr>
        <w:pStyle w:val="-"/>
      </w:pPr>
    </w:p>
    <w:p w14:paraId="68C4C5F8" w14:textId="42684747" w:rsidR="00595CB0" w:rsidRPr="00595CB0" w:rsidRDefault="00015449" w:rsidP="00015449">
      <w:pPr>
        <w:pStyle w:val="-"/>
        <w:rPr>
          <w:b/>
          <w:bCs/>
        </w:rPr>
      </w:pPr>
      <w:r>
        <w:rPr>
          <w:b/>
          <w:bCs/>
        </w:rPr>
        <w:t>6. Controlul rotației înainte și înapoi (vezi Figura C)</w:t>
      </w:r>
    </w:p>
    <w:p w14:paraId="5FEB9A40" w14:textId="7B1D6B28" w:rsidR="00595CB0" w:rsidRPr="00595CB0" w:rsidRDefault="00595CB0" w:rsidP="00595CB0">
      <w:pPr>
        <w:pStyle w:val="-"/>
      </w:pPr>
      <w:r>
        <w:rPr>
          <w:noProof/>
        </w:rPr>
        <w:drawing>
          <wp:anchor distT="0" distB="0" distL="114300" distR="114300" simplePos="0" relativeHeight="251680768" behindDoc="0" locked="0" layoutInCell="1" allowOverlap="1" wp14:anchorId="56E9F3E4" wp14:editId="4812A2AB">
            <wp:simplePos x="0" y="0"/>
            <wp:positionH relativeFrom="column">
              <wp:posOffset>2931150</wp:posOffset>
            </wp:positionH>
            <wp:positionV relativeFrom="paragraph">
              <wp:posOffset>40176</wp:posOffset>
            </wp:positionV>
            <wp:extent cx="212725" cy="79375"/>
            <wp:effectExtent l="0" t="0" r="0" b="0"/>
            <wp:wrapNone/>
            <wp:docPr id="5" name="图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flipH="1">
                      <a:off x="0" y="0"/>
                      <a:ext cx="212725" cy="79375"/>
                    </a:xfrm>
                    <a:prstGeom prst="rect">
                      <a:avLst/>
                    </a:prstGeom>
                  </pic:spPr>
                </pic:pic>
              </a:graphicData>
            </a:graphic>
          </wp:anchor>
        </w:drawing>
      </w:r>
      <w:r w:rsidRPr="00595CB0">
        <w:rPr>
          <w:noProof/>
        </w:rPr>
        <w:drawing>
          <wp:anchor distT="0" distB="0" distL="0" distR="0" simplePos="0" relativeHeight="251677696" behindDoc="1" locked="0" layoutInCell="1" allowOverlap="1" wp14:anchorId="71994DC3" wp14:editId="21491AAB">
            <wp:simplePos x="0" y="0"/>
            <wp:positionH relativeFrom="page">
              <wp:posOffset>4638329</wp:posOffset>
            </wp:positionH>
            <wp:positionV relativeFrom="paragraph">
              <wp:posOffset>121285</wp:posOffset>
            </wp:positionV>
            <wp:extent cx="165148" cy="67513"/>
            <wp:effectExtent l="0" t="0" r="6350" b="8890"/>
            <wp:wrapNone/>
            <wp:docPr id="2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4.png"/>
                    <pic:cNvPicPr/>
                  </pic:nvPicPr>
                  <pic:blipFill>
                    <a:blip r:embed="rId26" cstate="print"/>
                    <a:stretch>
                      <a:fillRect/>
                    </a:stretch>
                  </pic:blipFill>
                  <pic:spPr>
                    <a:xfrm>
                      <a:off x="0" y="0"/>
                      <a:ext cx="165148" cy="67513"/>
                    </a:xfrm>
                    <a:prstGeom prst="rect">
                      <a:avLst/>
                    </a:prstGeom>
                  </pic:spPr>
                </pic:pic>
              </a:graphicData>
            </a:graphic>
          </wp:anchor>
        </w:drawing>
      </w:r>
      <w:r w:rsidRPr="00595CB0">
        <w:t>Rotație înainte: Apăsați comanda de rotație înainte și înapoi spre stânga „ ”, pentru găurire.</w:t>
      </w:r>
    </w:p>
    <w:p w14:paraId="3F40F06C" w14:textId="2B62A5FC" w:rsidR="004F77F0" w:rsidRPr="00044099" w:rsidRDefault="00595CB0" w:rsidP="00044099">
      <w:pPr>
        <w:pStyle w:val="-"/>
        <w:tabs>
          <w:tab w:val="clear" w:pos="284"/>
          <w:tab w:val="left" w:pos="425"/>
        </w:tabs>
      </w:pPr>
      <w:r>
        <w:rPr>
          <w:noProof/>
        </w:rPr>
        <w:drawing>
          <wp:anchor distT="0" distB="0" distL="114300" distR="114300" simplePos="0" relativeHeight="251682816" behindDoc="0" locked="0" layoutInCell="1" allowOverlap="1" wp14:anchorId="59383015" wp14:editId="5A9BE5D0">
            <wp:simplePos x="0" y="0"/>
            <wp:positionH relativeFrom="margin">
              <wp:posOffset>2949081</wp:posOffset>
            </wp:positionH>
            <wp:positionV relativeFrom="paragraph">
              <wp:posOffset>36830</wp:posOffset>
            </wp:positionV>
            <wp:extent cx="212725" cy="79375"/>
            <wp:effectExtent l="0" t="0" r="0" b="0"/>
            <wp:wrapNone/>
            <wp:docPr id="6" name="图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rot="10800000" flipH="1">
                      <a:off x="0" y="0"/>
                      <a:ext cx="212725" cy="79375"/>
                    </a:xfrm>
                    <a:prstGeom prst="rect">
                      <a:avLst/>
                    </a:prstGeom>
                  </pic:spPr>
                </pic:pic>
              </a:graphicData>
            </a:graphic>
          </wp:anchor>
        </w:drawing>
      </w:r>
      <w:r w:rsidRPr="00595CB0">
        <w:rPr>
          <w:noProof/>
        </w:rPr>
        <w:drawing>
          <wp:anchor distT="0" distB="0" distL="0" distR="0" simplePos="0" relativeHeight="251678720" behindDoc="1" locked="0" layoutInCell="1" allowOverlap="1" wp14:anchorId="0C90CA19" wp14:editId="29A5C87F">
            <wp:simplePos x="0" y="0"/>
            <wp:positionH relativeFrom="page">
              <wp:posOffset>4643941</wp:posOffset>
            </wp:positionH>
            <wp:positionV relativeFrom="paragraph">
              <wp:posOffset>85190</wp:posOffset>
            </wp:positionV>
            <wp:extent cx="165148" cy="67513"/>
            <wp:effectExtent l="0" t="0" r="6350" b="8890"/>
            <wp:wrapNone/>
            <wp:docPr id="2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5.png"/>
                    <pic:cNvPicPr/>
                  </pic:nvPicPr>
                  <pic:blipFill>
                    <a:blip r:embed="rId27" cstate="print"/>
                    <a:stretch>
                      <a:fillRect/>
                    </a:stretch>
                  </pic:blipFill>
                  <pic:spPr>
                    <a:xfrm>
                      <a:off x="0" y="0"/>
                      <a:ext cx="165148" cy="67513"/>
                    </a:xfrm>
                    <a:prstGeom prst="rect">
                      <a:avLst/>
                    </a:prstGeom>
                  </pic:spPr>
                </pic:pic>
              </a:graphicData>
            </a:graphic>
          </wp:anchor>
        </w:drawing>
      </w:r>
      <w:r w:rsidRPr="00595CB0">
        <w:t xml:space="preserve">Rotație inversă: Apăsați butonul de rotație înainte și înapoi spre dreapta „ </w:t>
      </w:r>
      <w:r w:rsidRPr="00595CB0">
        <w:tab/>
        <w:t>”, pentru a scoate burghiele.</w:t>
      </w:r>
    </w:p>
    <w:p w14:paraId="13F8F4D3" w14:textId="5A85AA40" w:rsidR="004F77F0" w:rsidRPr="00015449" w:rsidRDefault="004F77F0" w:rsidP="00015449">
      <w:pPr>
        <w:spacing w:line="200" w:lineRule="exact"/>
        <w:rPr>
          <w:rFonts w:ascii="Arial" w:hAnsi="Arial" w:cs="Arial"/>
          <w:b/>
          <w:bCs/>
          <w:color w:val="595858"/>
          <w:sz w:val="14"/>
          <w:szCs w:val="14"/>
        </w:rPr>
      </w:pPr>
      <w:r w:rsidRPr="00953CC9">
        <w:rPr>
          <w:rFonts w:ascii="Segoe UI Symbol" w:eastAsia="Arial" w:hAnsi="Segoe UI Symbol" w:cs="Segoe UI Symbol"/>
          <w:b/>
          <w:color w:val="58595B"/>
          <w:kern w:val="0"/>
          <w:sz w:val="18"/>
          <w:lang w:bidi="zh-CN"/>
        </w:rPr>
        <w:t>⚠</w:t>
      </w:r>
      <w:r w:rsidR="00C37BA6" w:rsidRPr="00953CC9">
        <w:rPr>
          <w:rFonts w:ascii="Segoe UI Symbol" w:eastAsia="Arial" w:hAnsi="Segoe UI Symbol" w:cs="Segoe UI Symbol"/>
          <w:b/>
          <w:color w:val="58595B"/>
          <w:kern w:val="0"/>
          <w:sz w:val="14"/>
          <w:lang w:bidi="zh-CN"/>
        </w:rPr>
        <w:t xml:space="preserve"> </w:t>
      </w:r>
      <w:r w:rsidR="00C37BA6">
        <w:rPr>
          <w:rFonts w:ascii="Arial" w:hAnsi="Arial" w:cs="Arial"/>
          <w:b/>
          <w:bCs/>
          <w:color w:val="595858"/>
          <w:sz w:val="14"/>
          <w:szCs w:val="14"/>
        </w:rPr>
        <w:t>AVERTISMENT! Nu schimbați niciodată direcția de rotație în timp ce unealta se rotește, așteptați până când se oprește.</w:t>
      </w:r>
    </w:p>
    <w:p w14:paraId="6E30FADA" w14:textId="37A36E63" w:rsidR="00015449" w:rsidRDefault="00015449" w:rsidP="00B1059F">
      <w:pPr>
        <w:pStyle w:val="-"/>
        <w:rPr>
          <w:bCs/>
        </w:rPr>
      </w:pPr>
    </w:p>
    <w:p w14:paraId="76F8F963" w14:textId="29D46EFF" w:rsidR="004F77F0" w:rsidRPr="00B1059F" w:rsidRDefault="00015449" w:rsidP="00015449">
      <w:pPr>
        <w:pStyle w:val="-"/>
        <w:rPr>
          <w:b/>
        </w:rPr>
      </w:pPr>
      <w:r>
        <w:rPr>
          <w:b/>
        </w:rPr>
        <w:t>7. Selectarea modului de funcționare (vezi Figura D)</w:t>
      </w:r>
    </w:p>
    <w:p w14:paraId="48844B51" w14:textId="003AA8E9" w:rsidR="004F77F0" w:rsidRPr="004F77F0" w:rsidRDefault="004F77F0" w:rsidP="004F77F0">
      <w:pPr>
        <w:pStyle w:val="-"/>
      </w:pPr>
      <w:r w:rsidRPr="004F77F0">
        <w:t>Funcționarea cutiei de viteze pentru fiecare aplicație se setează cu ajutorul selectorului de funcții (4). Pentru a comuta între funcții, apăsați butonul de deblocare (a) și rotiți selectorul în modul de funcționare dorit.</w:t>
      </w:r>
    </w:p>
    <w:tbl>
      <w:tblPr>
        <w:tblStyle w:val="TableGrid"/>
        <w:tblW w:w="0" w:type="auto"/>
        <w:jc w:val="center"/>
        <w:tblLook w:val="04A0" w:firstRow="1" w:lastRow="0" w:firstColumn="1" w:lastColumn="0" w:noHBand="0" w:noVBand="1"/>
      </w:tblPr>
      <w:tblGrid>
        <w:gridCol w:w="1555"/>
        <w:gridCol w:w="3538"/>
      </w:tblGrid>
      <w:tr w:rsidR="000200DE" w14:paraId="68C83BC5" w14:textId="77777777" w:rsidTr="00A07767">
        <w:trPr>
          <w:trHeight w:val="1021"/>
          <w:jc w:val="center"/>
        </w:trPr>
        <w:tc>
          <w:tcPr>
            <w:tcW w:w="1555" w:type="dxa"/>
          </w:tcPr>
          <w:p w14:paraId="220CAB6B" w14:textId="656EAC7D" w:rsidR="000200DE" w:rsidRPr="0092657B" w:rsidRDefault="0092657B" w:rsidP="0092657B">
            <w:pPr>
              <w:pStyle w:val="a3"/>
            </w:pPr>
            <w:r>
              <w:rPr>
                <w:noProof/>
              </w:rPr>
              <w:lastRenderedPageBreak/>
              <w:drawing>
                <wp:anchor distT="0" distB="0" distL="114300" distR="114300" simplePos="0" relativeHeight="251683840" behindDoc="0" locked="0" layoutInCell="1" allowOverlap="1" wp14:anchorId="6560AF15" wp14:editId="7171EE82">
                  <wp:simplePos x="0" y="0"/>
                  <wp:positionH relativeFrom="column">
                    <wp:posOffset>90805</wp:posOffset>
                  </wp:positionH>
                  <wp:positionV relativeFrom="paragraph">
                    <wp:posOffset>38100</wp:posOffset>
                  </wp:positionV>
                  <wp:extent cx="644749" cy="573110"/>
                  <wp:effectExtent l="0" t="0" r="3175" b="0"/>
                  <wp:wrapNone/>
                  <wp:docPr id="8" name="图形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644749" cy="573110"/>
                          </a:xfrm>
                          <a:prstGeom prst="rect">
                            <a:avLst/>
                          </a:prstGeom>
                        </pic:spPr>
                      </pic:pic>
                    </a:graphicData>
                  </a:graphic>
                  <wp14:sizeRelH relativeFrom="page">
                    <wp14:pctWidth>0</wp14:pctWidth>
                  </wp14:sizeRelH>
                  <wp14:sizeRelV relativeFrom="page">
                    <wp14:pctHeight>0</wp14:pctHeight>
                  </wp14:sizeRelV>
                </wp:anchor>
              </w:drawing>
            </w:r>
          </w:p>
        </w:tc>
        <w:tc>
          <w:tcPr>
            <w:tcW w:w="3538" w:type="dxa"/>
            <w:vAlign w:val="center"/>
          </w:tcPr>
          <w:p w14:paraId="5B18FDAA" w14:textId="08503D78" w:rsidR="000200DE" w:rsidRPr="00C37BA6" w:rsidRDefault="0092657B" w:rsidP="00C37BA6">
            <w:pPr>
              <w:pStyle w:val="a3"/>
            </w:pPr>
            <w:r w:rsidRPr="00C37BA6">
              <w:t>Mod pentru găurirea și impactarea simultană a betonului, zidăriei</w:t>
            </w:r>
          </w:p>
        </w:tc>
      </w:tr>
      <w:tr w:rsidR="000200DE" w14:paraId="4B41805C" w14:textId="77777777" w:rsidTr="00A07767">
        <w:trPr>
          <w:trHeight w:val="1021"/>
          <w:jc w:val="center"/>
        </w:trPr>
        <w:tc>
          <w:tcPr>
            <w:tcW w:w="1555" w:type="dxa"/>
          </w:tcPr>
          <w:p w14:paraId="64A9ECAD" w14:textId="158201EC" w:rsidR="000200DE" w:rsidRDefault="0092657B" w:rsidP="004F77F0">
            <w:pPr>
              <w:pStyle w:val="-"/>
              <w:rPr>
                <w:b/>
                <w:bCs/>
              </w:rPr>
            </w:pPr>
            <w:r>
              <w:rPr>
                <w:noProof/>
              </w:rPr>
              <w:drawing>
                <wp:anchor distT="0" distB="0" distL="114300" distR="114300" simplePos="0" relativeHeight="251684864" behindDoc="0" locked="0" layoutInCell="1" allowOverlap="1" wp14:anchorId="37907EEC" wp14:editId="7A56DD3A">
                  <wp:simplePos x="0" y="0"/>
                  <wp:positionH relativeFrom="column">
                    <wp:posOffset>69850</wp:posOffset>
                  </wp:positionH>
                  <wp:positionV relativeFrom="paragraph">
                    <wp:posOffset>34925</wp:posOffset>
                  </wp:positionV>
                  <wp:extent cx="689020" cy="586943"/>
                  <wp:effectExtent l="0" t="0" r="0" b="3810"/>
                  <wp:wrapNone/>
                  <wp:docPr id="10" name="图形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689020" cy="586943"/>
                          </a:xfrm>
                          <a:prstGeom prst="rect">
                            <a:avLst/>
                          </a:prstGeom>
                        </pic:spPr>
                      </pic:pic>
                    </a:graphicData>
                  </a:graphic>
                  <wp14:sizeRelH relativeFrom="page">
                    <wp14:pctWidth>0</wp14:pctWidth>
                  </wp14:sizeRelH>
                  <wp14:sizeRelV relativeFrom="page">
                    <wp14:pctHeight>0</wp14:pctHeight>
                  </wp14:sizeRelV>
                </wp:anchor>
              </w:drawing>
            </w:r>
          </w:p>
        </w:tc>
        <w:tc>
          <w:tcPr>
            <w:tcW w:w="3538" w:type="dxa"/>
            <w:vAlign w:val="center"/>
          </w:tcPr>
          <w:p w14:paraId="65E98934" w14:textId="64CF2ABB" w:rsidR="000200DE" w:rsidRPr="00C37BA6" w:rsidRDefault="00A07767" w:rsidP="00C37BA6">
            <w:pPr>
              <w:pStyle w:val="a3"/>
            </w:pPr>
            <w:r w:rsidRPr="00C37BA6">
              <w:t>Mod pentru găurire în oțel, lemn și materiale plastice</w:t>
            </w:r>
          </w:p>
        </w:tc>
      </w:tr>
      <w:tr w:rsidR="000200DE" w14:paraId="3636017D" w14:textId="77777777" w:rsidTr="00A07767">
        <w:trPr>
          <w:trHeight w:val="1021"/>
          <w:jc w:val="center"/>
        </w:trPr>
        <w:tc>
          <w:tcPr>
            <w:tcW w:w="1555" w:type="dxa"/>
          </w:tcPr>
          <w:p w14:paraId="2AE6158D" w14:textId="4EB43C83" w:rsidR="000200DE" w:rsidRDefault="00A07767" w:rsidP="004F77F0">
            <w:pPr>
              <w:pStyle w:val="-"/>
              <w:rPr>
                <w:b/>
                <w:bCs/>
              </w:rPr>
            </w:pPr>
            <w:r>
              <w:rPr>
                <w:noProof/>
              </w:rPr>
              <w:drawing>
                <wp:anchor distT="0" distB="0" distL="114300" distR="114300" simplePos="0" relativeHeight="251685888" behindDoc="0" locked="0" layoutInCell="1" allowOverlap="1" wp14:anchorId="73825FC7" wp14:editId="65C965E5">
                  <wp:simplePos x="0" y="0"/>
                  <wp:positionH relativeFrom="column">
                    <wp:posOffset>80010</wp:posOffset>
                  </wp:positionH>
                  <wp:positionV relativeFrom="paragraph">
                    <wp:posOffset>31115</wp:posOffset>
                  </wp:positionV>
                  <wp:extent cx="666482" cy="592428"/>
                  <wp:effectExtent l="0" t="0" r="635" b="0"/>
                  <wp:wrapNone/>
                  <wp:docPr id="11" name="图形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666482" cy="592428"/>
                          </a:xfrm>
                          <a:prstGeom prst="rect">
                            <a:avLst/>
                          </a:prstGeom>
                        </pic:spPr>
                      </pic:pic>
                    </a:graphicData>
                  </a:graphic>
                  <wp14:sizeRelH relativeFrom="page">
                    <wp14:pctWidth>0</wp14:pctWidth>
                  </wp14:sizeRelH>
                  <wp14:sizeRelV relativeFrom="page">
                    <wp14:pctHeight>0</wp14:pctHeight>
                  </wp14:sizeRelV>
                </wp:anchor>
              </w:drawing>
            </w:r>
          </w:p>
        </w:tc>
        <w:tc>
          <w:tcPr>
            <w:tcW w:w="3538" w:type="dxa"/>
            <w:vAlign w:val="center"/>
          </w:tcPr>
          <w:p w14:paraId="57D58AAD" w14:textId="6A16B39C" w:rsidR="000200DE" w:rsidRPr="00C37BA6" w:rsidRDefault="00A07767" w:rsidP="00C37BA6">
            <w:pPr>
              <w:pStyle w:val="a3"/>
            </w:pPr>
            <w:r w:rsidRPr="00C37BA6">
              <w:t>Mod pentru dăltuire</w:t>
            </w:r>
          </w:p>
        </w:tc>
      </w:tr>
      <w:tr w:rsidR="000200DE" w14:paraId="4FBFFA27" w14:textId="77777777" w:rsidTr="00A07767">
        <w:trPr>
          <w:trHeight w:val="1187"/>
          <w:jc w:val="center"/>
        </w:trPr>
        <w:tc>
          <w:tcPr>
            <w:tcW w:w="1555" w:type="dxa"/>
          </w:tcPr>
          <w:p w14:paraId="50E3EECD" w14:textId="642B3F71" w:rsidR="000200DE" w:rsidRDefault="00A07767" w:rsidP="004F77F0">
            <w:pPr>
              <w:pStyle w:val="-"/>
              <w:rPr>
                <w:b/>
                <w:bCs/>
              </w:rPr>
            </w:pPr>
            <w:r>
              <w:rPr>
                <w:noProof/>
              </w:rPr>
              <w:drawing>
                <wp:anchor distT="0" distB="0" distL="114300" distR="114300" simplePos="0" relativeHeight="251686912" behindDoc="0" locked="0" layoutInCell="1" allowOverlap="1" wp14:anchorId="6A2DCC55" wp14:editId="75F8D327">
                  <wp:simplePos x="0" y="0"/>
                  <wp:positionH relativeFrom="column">
                    <wp:posOffset>57785</wp:posOffset>
                  </wp:positionH>
                  <wp:positionV relativeFrom="paragraph">
                    <wp:posOffset>40005</wp:posOffset>
                  </wp:positionV>
                  <wp:extent cx="711264" cy="579549"/>
                  <wp:effectExtent l="0" t="0" r="0" b="0"/>
                  <wp:wrapNone/>
                  <wp:docPr id="12" name="图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711264" cy="579549"/>
                          </a:xfrm>
                          <a:prstGeom prst="rect">
                            <a:avLst/>
                          </a:prstGeom>
                        </pic:spPr>
                      </pic:pic>
                    </a:graphicData>
                  </a:graphic>
                  <wp14:sizeRelH relativeFrom="page">
                    <wp14:pctWidth>0</wp14:pctWidth>
                  </wp14:sizeRelH>
                  <wp14:sizeRelV relativeFrom="page">
                    <wp14:pctHeight>0</wp14:pctHeight>
                  </wp14:sizeRelV>
                </wp:anchor>
              </w:drawing>
            </w:r>
          </w:p>
        </w:tc>
        <w:tc>
          <w:tcPr>
            <w:tcW w:w="3538" w:type="dxa"/>
            <w:vAlign w:val="center"/>
          </w:tcPr>
          <w:p w14:paraId="6E8D297B" w14:textId="77777777" w:rsidR="00C37BA6" w:rsidRDefault="00A07767" w:rsidP="00C37BA6">
            <w:pPr>
              <w:pStyle w:val="a3"/>
            </w:pPr>
            <w:r w:rsidRPr="00C37BA6">
              <w:t>Mod de reglare a unghiului mandrinei de dăltuire</w:t>
            </w:r>
          </w:p>
          <w:p w14:paraId="534D18DF" w14:textId="725CD610" w:rsidR="000200DE" w:rsidRPr="00C37BA6" w:rsidRDefault="00C37BA6" w:rsidP="00C37BA6">
            <w:pPr>
              <w:pStyle w:val="a3"/>
            </w:pPr>
            <w:r w:rsidRPr="00C37BA6">
              <w:rPr>
                <w:b/>
                <w:bCs/>
              </w:rPr>
              <w:t>NOTĂ: Selectați mai întâi acest mod de funcționare, reglați unghiul mandrinei în direcția dorită. Apoi selectați modul de funcționare pe „T”. Operați lucrarea de dăltuire.</w:t>
            </w:r>
          </w:p>
        </w:tc>
      </w:tr>
    </w:tbl>
    <w:p w14:paraId="187586B2" w14:textId="7EDEDC4A" w:rsidR="006A210D" w:rsidRPr="00953CC9" w:rsidRDefault="006A210D" w:rsidP="006A210D">
      <w:pPr>
        <w:spacing w:line="200" w:lineRule="exact"/>
        <w:rPr>
          <w:rFonts w:ascii="Arial" w:hAnsi="Arial" w:cs="Arial"/>
          <w:b/>
          <w:bCs/>
          <w:color w:val="595858"/>
          <w:sz w:val="14"/>
          <w:szCs w:val="14"/>
        </w:rPr>
      </w:pPr>
      <w:r w:rsidRPr="00953CC9">
        <w:rPr>
          <w:rFonts w:ascii="Segoe UI Symbol" w:eastAsia="Arial" w:hAnsi="Segoe UI Symbol" w:cs="Segoe UI Symbol"/>
          <w:b/>
          <w:color w:val="58595B"/>
          <w:kern w:val="0"/>
          <w:sz w:val="18"/>
          <w:lang w:bidi="zh-CN"/>
        </w:rPr>
        <w:t>⚠</w:t>
      </w:r>
      <w:r w:rsidR="00C37BA6" w:rsidRPr="00953CC9">
        <w:rPr>
          <w:rFonts w:ascii="Segoe UI Symbol" w:eastAsia="Arial" w:hAnsi="Segoe UI Symbol" w:cs="Segoe UI Symbol"/>
          <w:b/>
          <w:color w:val="58595B"/>
          <w:kern w:val="0"/>
          <w:sz w:val="14"/>
          <w:lang w:bidi="zh-CN"/>
        </w:rPr>
        <w:t xml:space="preserve"> </w:t>
      </w:r>
      <w:r w:rsidR="00C37BA6">
        <w:rPr>
          <w:rFonts w:ascii="Arial" w:hAnsi="Arial" w:cs="Arial"/>
          <w:b/>
          <w:bCs/>
          <w:color w:val="595858"/>
          <w:sz w:val="14"/>
          <w:szCs w:val="14"/>
        </w:rPr>
        <w:t>AVERTIZARE!</w:t>
      </w:r>
    </w:p>
    <w:p w14:paraId="4CF4424C" w14:textId="612AE0D5" w:rsidR="006A210D" w:rsidRDefault="006A210D" w:rsidP="006A210D">
      <w:pPr>
        <w:pStyle w:val="-"/>
        <w:rPr>
          <w:b/>
          <w:bCs/>
        </w:rPr>
      </w:pPr>
      <w:r w:rsidRPr="006A210D">
        <w:rPr>
          <w:b/>
          <w:bCs/>
        </w:rPr>
        <w:t>Comutatorul selectorului modului de funcționare poate fi acționat numai la o</w:t>
      </w:r>
      <w:r w:rsidRPr="006A210D">
        <w:rPr>
          <w:rFonts w:hint="eastAsia"/>
          <w:b/>
          <w:bCs/>
        </w:rPr>
        <w:t xml:space="preserve"> </w:t>
      </w:r>
      <w:r w:rsidRPr="006A210D">
        <w:rPr>
          <w:b/>
          <w:bCs/>
        </w:rPr>
        <w:t>stagnare.</w:t>
      </w:r>
    </w:p>
    <w:p w14:paraId="168F4562" w14:textId="77777777" w:rsidR="006A210D" w:rsidRPr="006A210D" w:rsidRDefault="006A210D" w:rsidP="006A210D">
      <w:pPr>
        <w:pStyle w:val="-"/>
        <w:rPr>
          <w:b/>
          <w:bCs/>
        </w:rPr>
      </w:pPr>
    </w:p>
    <w:p w14:paraId="51A03F9D" w14:textId="32A4D618" w:rsidR="006A210D" w:rsidRPr="006A210D" w:rsidRDefault="00044099" w:rsidP="006A210D">
      <w:pPr>
        <w:pStyle w:val="-"/>
        <w:rPr>
          <w:b/>
          <w:bCs/>
        </w:rPr>
      </w:pPr>
      <w:r>
        <w:rPr>
          <w:b/>
          <w:bCs/>
        </w:rPr>
        <w:t xml:space="preserve">8. </w:t>
      </w:r>
      <w:r w:rsidR="006A210D" w:rsidRPr="006A210D">
        <w:rPr>
          <w:rFonts w:hint="eastAsia"/>
          <w:b/>
          <w:bCs/>
        </w:rPr>
        <w:t>Protec</w:t>
      </w:r>
      <w:r w:rsidR="006A210D" w:rsidRPr="006A210D">
        <w:rPr>
          <w:rFonts w:hint="eastAsia"/>
          <w:b/>
          <w:bCs/>
        </w:rPr>
        <w:t>ț</w:t>
      </w:r>
      <w:r w:rsidR="006A210D" w:rsidRPr="006A210D">
        <w:rPr>
          <w:rFonts w:hint="eastAsia"/>
          <w:b/>
          <w:bCs/>
        </w:rPr>
        <w:t xml:space="preserve">ie </w:t>
      </w:r>
      <w:r w:rsidR="00015449">
        <w:rPr>
          <w:b/>
          <w:bCs/>
        </w:rPr>
        <w:t>la suprasarcină</w:t>
      </w:r>
    </w:p>
    <w:p w14:paraId="0F6A843D" w14:textId="3D9D1E6A" w:rsidR="006A210D" w:rsidRDefault="006A210D" w:rsidP="006A210D">
      <w:pPr>
        <w:pStyle w:val="-"/>
      </w:pPr>
      <w:r w:rsidRPr="006A210D">
        <w:t>În caz de supraîncărcare, motorul se oprește. Eliberați imediat mașina de sarcină și lăsați-o să se răcească timp de aproximativ 30 de secunde la cea mai mare turație în gol.</w:t>
      </w:r>
    </w:p>
    <w:p w14:paraId="4FA4A74B" w14:textId="5F3D843B" w:rsidR="006A210D" w:rsidRDefault="006A210D" w:rsidP="006A210D">
      <w:pPr>
        <w:pStyle w:val="-"/>
      </w:pPr>
    </w:p>
    <w:p w14:paraId="6892CF37" w14:textId="48B0697F" w:rsidR="006A210D" w:rsidRPr="006A210D" w:rsidRDefault="00044099" w:rsidP="006A210D">
      <w:pPr>
        <w:pStyle w:val="-"/>
        <w:rPr>
          <w:b/>
          <w:bCs/>
        </w:rPr>
      </w:pPr>
      <w:r>
        <w:rPr>
          <w:b/>
          <w:bCs/>
        </w:rPr>
        <w:t xml:space="preserve">9. </w:t>
      </w:r>
      <w:r w:rsidR="00015449">
        <w:rPr>
          <w:b/>
          <w:bCs/>
        </w:rPr>
        <w:t xml:space="preserve">Protecție la supraîncărcare dependentă de </w:t>
      </w:r>
      <w:r w:rsidR="006A210D" w:rsidRPr="006A210D">
        <w:rPr>
          <w:rFonts w:hint="eastAsia"/>
          <w:b/>
          <w:bCs/>
        </w:rPr>
        <w:t>temperatur</w:t>
      </w:r>
      <w:r w:rsidR="006A210D" w:rsidRPr="006A210D">
        <w:rPr>
          <w:rFonts w:hint="eastAsia"/>
          <w:b/>
          <w:bCs/>
        </w:rPr>
        <w:t>ă</w:t>
      </w:r>
    </w:p>
    <w:p w14:paraId="63245981" w14:textId="0FED214D" w:rsidR="006A210D" w:rsidRDefault="006A210D" w:rsidP="006A210D">
      <w:pPr>
        <w:pStyle w:val="-"/>
      </w:pPr>
      <w:r w:rsidRPr="006A210D">
        <w:t>În timpul utilizării conform destinației, scula electrică nu poate fi supusă la supraîncărcare. Dacă sarcina este prea mare sau temperatura admisă a bateriei de 75 °C este depășită, sistemul electronic de control oprește scula electrică până când temperatura revine în intervalul optim de temperatură.</w:t>
      </w:r>
    </w:p>
    <w:p w14:paraId="40877DFE" w14:textId="2A8DDC73" w:rsidR="006A210D" w:rsidRPr="006A210D" w:rsidRDefault="00044099" w:rsidP="006A210D">
      <w:pPr>
        <w:pStyle w:val="-"/>
        <w:rPr>
          <w:b/>
          <w:bCs/>
        </w:rPr>
      </w:pPr>
      <w:r>
        <w:rPr>
          <w:b/>
          <w:bCs/>
        </w:rPr>
        <w:lastRenderedPageBreak/>
        <w:t xml:space="preserve">10. </w:t>
      </w:r>
      <w:r w:rsidR="00015449">
        <w:rPr>
          <w:b/>
          <w:bCs/>
        </w:rPr>
        <w:t xml:space="preserve">Protecție împotriva descărcărilor </w:t>
      </w:r>
      <w:r w:rsidR="006A210D" w:rsidRPr="006A210D">
        <w:rPr>
          <w:rFonts w:hint="eastAsia"/>
          <w:b/>
          <w:bCs/>
        </w:rPr>
        <w:t>profunde</w:t>
      </w:r>
    </w:p>
    <w:p w14:paraId="0A21471E" w14:textId="02D02DE9" w:rsidR="006A210D" w:rsidRDefault="006A210D" w:rsidP="006A210D">
      <w:pPr>
        <w:pStyle w:val="-"/>
      </w:pPr>
      <w:r w:rsidRPr="006A210D">
        <w:t>Bateria Li-ion este protejată împotriva descărcării complete prin intermediul „Sistemului de protecție la descărcare”. Când bateria este descărcată, mașina se oprește prin intermediul unui circuit de protecție: Unealta introdusă nu se mai rotește.</w:t>
      </w:r>
    </w:p>
    <w:p w14:paraId="077E04E9" w14:textId="77777777" w:rsidR="000F4040" w:rsidRPr="006A210D" w:rsidRDefault="000F4040" w:rsidP="006A210D">
      <w:pPr>
        <w:pStyle w:val="-"/>
      </w:pPr>
    </w:p>
    <w:p w14:paraId="39B20D56" w14:textId="41660C32" w:rsidR="006A210D" w:rsidRPr="00CF62DB" w:rsidRDefault="006A210D" w:rsidP="000F4040">
      <w:pPr>
        <w:pStyle w:val="2"/>
        <w:rPr>
          <w:bCs/>
          <w:sz w:val="14"/>
          <w:lang w:bidi="ar-SA"/>
        </w:rPr>
      </w:pPr>
      <w:r w:rsidRPr="00CF62DB">
        <w:rPr>
          <w:bCs/>
          <w:sz w:val="14"/>
          <w:lang w:bidi="ar-SA"/>
        </w:rPr>
        <w:t>Sfaturi de utilizare pentru unealta dvs.</w:t>
      </w:r>
    </w:p>
    <w:p w14:paraId="7EB661FF" w14:textId="77777777" w:rsidR="006A210D" w:rsidRPr="000F4040" w:rsidRDefault="006A210D" w:rsidP="000F4040">
      <w:pPr>
        <w:pStyle w:val="-"/>
      </w:pPr>
      <w:r w:rsidRPr="000F4040">
        <w:t>Dacă unealta electrică se supraîncălzește, setați viteza la maxim și rulați motorul fără sarcină timp de 2-3 minute pentru a răci motorul. Burghiele din carbură de tungsten SDS-plus trebuie utilizate întotdeauna pentru beton și zidărie.</w:t>
      </w:r>
    </w:p>
    <w:p w14:paraId="35DA77F6" w14:textId="77777777" w:rsidR="006A210D" w:rsidRPr="000F4040" w:rsidRDefault="006A210D" w:rsidP="000F4040">
      <w:pPr>
        <w:pStyle w:val="-"/>
      </w:pPr>
      <w:r w:rsidRPr="000F4040">
        <w:t>Când găuriți în metal, folosiți doar burghie HSS în stare bună. Pe cât posibil, folosiți o gaură pilot înainte de a găuri o gaură cu diametru mare.</w:t>
      </w:r>
    </w:p>
    <w:p w14:paraId="0D929236" w14:textId="77777777" w:rsidR="00AE73AF" w:rsidRDefault="00AE73AF" w:rsidP="006820EF">
      <w:pPr>
        <w:pStyle w:val="-"/>
        <w:rPr>
          <w:b/>
          <w:bCs/>
        </w:rPr>
      </w:pPr>
    </w:p>
    <w:p w14:paraId="4AFFDB3D" w14:textId="77777777" w:rsidR="00AE73AF" w:rsidRPr="006820EF" w:rsidRDefault="00AE73AF" w:rsidP="006820EF">
      <w:pPr>
        <w:pStyle w:val="-"/>
        <w:rPr>
          <w:b/>
          <w:bCs/>
        </w:rPr>
      </w:pPr>
      <w:r w:rsidRPr="006820EF">
        <w:rPr>
          <w:b/>
          <w:bCs/>
        </w:rPr>
        <w:t>Soluție la problemă</w:t>
      </w:r>
    </w:p>
    <w:p w14:paraId="548A80C9" w14:textId="0C8A306A" w:rsidR="00AE73AF" w:rsidRPr="006820EF" w:rsidRDefault="00AE73AF" w:rsidP="006820EF">
      <w:pPr>
        <w:pStyle w:val="-"/>
        <w:rPr>
          <w:b/>
          <w:bCs/>
        </w:rPr>
      </w:pPr>
      <w:r w:rsidRPr="006820EF">
        <w:rPr>
          <w:b/>
          <w:bCs/>
        </w:rPr>
        <w:t>Motive pentru timpi de încărcare diferiți</w:t>
      </w:r>
    </w:p>
    <w:p w14:paraId="607B7FC0" w14:textId="0699B333" w:rsidR="00AE73AF" w:rsidRDefault="00AE73AF" w:rsidP="0068366F">
      <w:pPr>
        <w:pStyle w:val="-"/>
      </w:pPr>
      <w:r>
        <w:t>Timpul de încărcare poate fi afectat de mai multe motive, care nu sunt defecte ale produsului. Dacă bateria este descărcată doar parțial, aceasta poate fi reîncărcată în mai puțin de 1 oră. Dacă bateria și temperatura ambiantă sunt foarte scăzute, reîncărcarea poate dura 1-1,5 ore. Dacă bateria este foarte fierbinte, aceasta nu se va reîncărca deoarece întrerupătorul de siguranță pentru temperatură internă va împiedica acest lucru. Dacă bateria este foarte fierbinte, trebuie să scoateți bateria din încărcător și să o lăsați să se răcească mai întâi la temperatura ambiantă, apoi se poate începe reîncărcarea. Dacă încărcați o a doua baterie imediat după...</w:t>
      </w:r>
      <w:r>
        <w:rPr>
          <w:rFonts w:hint="eastAsia"/>
        </w:rPr>
        <w:t xml:space="preserve"> </w:t>
      </w:r>
      <w:r>
        <w:t>În primul rând, încărcătorul se poate supraîncălzi. Lăsați întotdeauna o pauză de cel puțin 15 minute între încărcările bateriei.</w:t>
      </w:r>
    </w:p>
    <w:p w14:paraId="61F2B716" w14:textId="77777777" w:rsidR="00015449" w:rsidRPr="00015449" w:rsidRDefault="00015449" w:rsidP="0068366F">
      <w:pPr>
        <w:pStyle w:val="-"/>
      </w:pPr>
    </w:p>
    <w:p w14:paraId="7CE0D5B1" w14:textId="2C700EC0" w:rsidR="00AE73AF" w:rsidRPr="0068366F" w:rsidRDefault="00AE73AF" w:rsidP="0068366F">
      <w:pPr>
        <w:pStyle w:val="-"/>
        <w:rPr>
          <w:b/>
          <w:bCs/>
        </w:rPr>
      </w:pPr>
      <w:r w:rsidRPr="0068366F">
        <w:rPr>
          <w:b/>
          <w:bCs/>
        </w:rPr>
        <w:t>Motive pentru timpii de funcționare diferiți ai pachetelor de baterii</w:t>
      </w:r>
    </w:p>
    <w:p w14:paraId="5872EB8C" w14:textId="4A17D957" w:rsidR="00AE73AF" w:rsidRDefault="00AE73AF" w:rsidP="0068366F">
      <w:pPr>
        <w:pStyle w:val="-"/>
      </w:pPr>
      <w:r>
        <w:t xml:space="preserve">Problemele legate de timpul de încărcare, cauzate de neutilizarea unui pachet de baterii pentru o perioadă lungă de timp, vor reduce timpul de funcționare al pachetului de baterii. Acest lucru poate fi corectat după mai multe operațiuni de încărcare și descărcare prin încărcarea și lucrul cu mașina de găurit. Condițiile de lucru dificile, cum ar fi șuruburile mari în lemn de esență tare, vor consuma energia pachetului de baterii mai repede decât condițiile de lucru mai ușoare. Nu reîncărcați pachetul de baterii sub 0 </w:t>
      </w:r>
      <w:r w:rsidR="00A23C7D" w:rsidRPr="00A23C7D">
        <w:rPr>
          <w:rFonts w:ascii="Microsoft YaHei" w:eastAsia="Microsoft YaHei" w:hAnsi="Microsoft YaHei" w:cs="Microsoft YaHei" w:hint="eastAsia"/>
        </w:rPr>
        <w:t xml:space="preserve">℃ </w:t>
      </w:r>
      <w:r w:rsidRPr="00A23C7D">
        <w:t xml:space="preserve">și peste 30 </w:t>
      </w:r>
      <w:r w:rsidR="00A23C7D" w:rsidRPr="00A23C7D">
        <w:rPr>
          <w:rFonts w:ascii="Microsoft YaHei" w:eastAsia="Microsoft YaHei" w:hAnsi="Microsoft YaHei" w:cs="Microsoft YaHei" w:hint="eastAsia"/>
        </w:rPr>
        <w:t xml:space="preserve">℃ </w:t>
      </w:r>
      <w:r w:rsidR="00A23C7D">
        <w:t>, deoarece acest lucru va afecta performanța.</w:t>
      </w:r>
    </w:p>
    <w:p w14:paraId="4BC34AA0" w14:textId="5D94FE32" w:rsidR="00AE73AF" w:rsidRDefault="00AE73AF" w:rsidP="0068366F">
      <w:pPr>
        <w:pStyle w:val="-"/>
      </w:pPr>
    </w:p>
    <w:p w14:paraId="37E8A798" w14:textId="73724D7B" w:rsidR="00015449" w:rsidRDefault="00015449" w:rsidP="0068366F">
      <w:pPr>
        <w:pStyle w:val="-"/>
      </w:pPr>
    </w:p>
    <w:p w14:paraId="03134AAB" w14:textId="162433A7" w:rsidR="00015449" w:rsidRDefault="00015449" w:rsidP="0068366F">
      <w:pPr>
        <w:pStyle w:val="-"/>
      </w:pPr>
    </w:p>
    <w:p w14:paraId="498CB1AB" w14:textId="77777777" w:rsidR="00C30FDE" w:rsidRDefault="00C30FDE" w:rsidP="0068366F">
      <w:pPr>
        <w:pStyle w:val="-"/>
      </w:pPr>
    </w:p>
    <w:p w14:paraId="05DE439F" w14:textId="77777777" w:rsidR="00015449" w:rsidRDefault="00015449" w:rsidP="0068366F">
      <w:pPr>
        <w:pStyle w:val="-"/>
      </w:pPr>
    </w:p>
    <w:p w14:paraId="1E12C421" w14:textId="70288576" w:rsidR="00AE73AF" w:rsidRDefault="00AE73AF" w:rsidP="0068366F">
      <w:pPr>
        <w:pStyle w:val="2"/>
      </w:pPr>
      <w:r>
        <w:t>Întreţinere</w:t>
      </w:r>
    </w:p>
    <w:p w14:paraId="50FADDF6" w14:textId="77777777" w:rsidR="00AE73AF" w:rsidRPr="0068366F" w:rsidRDefault="00AE73AF" w:rsidP="0068366F">
      <w:pPr>
        <w:pStyle w:val="-"/>
        <w:rPr>
          <w:b/>
          <w:bCs/>
        </w:rPr>
      </w:pPr>
      <w:r w:rsidRPr="0068366F">
        <w:rPr>
          <w:b/>
          <w:bCs/>
        </w:rPr>
        <w:t>Scoateți acumulatorul din unealtă înainte de a efectua orice reglare, service sau întreținere.</w:t>
      </w:r>
    </w:p>
    <w:p w14:paraId="4321F425" w14:textId="77777777" w:rsidR="00AE73AF" w:rsidRDefault="00AE73AF" w:rsidP="0068366F">
      <w:pPr>
        <w:pStyle w:val="-"/>
      </w:pPr>
      <w:r>
        <w:t>Unealta electrică nu necesită lubrifiere sau întreținere suplimentară. Unealta electrică nu conține piese care pot fi reparate de către utilizator. Nu folosiți niciodată apă sau substanțe chimice de curățare pentru a curăța unealta electrică. Ștergeți cu o cârpă uscată. Depozitați întotdeauna unealta electrică într-un loc uscat. Păstrați curate fantele de ventilație ale motorului. Păstrați toate comenzile funcționale fără praf. Ocazional, este posibil să vedeți scântei prin fantele de ventilație. Acest lucru este normal și nu va deteriora unealta electrică.</w:t>
      </w:r>
    </w:p>
    <w:p w14:paraId="089FF7C0" w14:textId="77777777" w:rsidR="00AE73AF" w:rsidRDefault="00AE73AF" w:rsidP="0068366F">
      <w:pPr>
        <w:pStyle w:val="-"/>
      </w:pPr>
    </w:p>
    <w:p w14:paraId="7BF03F16" w14:textId="77777777" w:rsidR="00AE73AF" w:rsidRDefault="00AE73AF" w:rsidP="005F678D">
      <w:pPr>
        <w:pStyle w:val="2"/>
      </w:pPr>
      <w:r>
        <w:t>Protecția mediului</w:t>
      </w:r>
    </w:p>
    <w:p w14:paraId="5F34039A" w14:textId="77777777" w:rsidR="00015449" w:rsidRDefault="00AE73AF" w:rsidP="00015449">
      <w:pPr>
        <w:pStyle w:val="-"/>
        <w:ind w:firstLineChars="200" w:firstLine="360"/>
      </w:pPr>
      <w:r w:rsidRPr="0099298A">
        <w:rPr>
          <w:rFonts w:ascii="Arial-BoldMT" w:hAnsi="Arial-BoldMT" w:cs="Arial-BoldMT"/>
          <w:bCs/>
          <w:noProof/>
          <w:sz w:val="18"/>
          <w:szCs w:val="18"/>
        </w:rPr>
        <mc:AlternateContent>
          <mc:Choice Requires="wpg">
            <w:drawing>
              <wp:anchor distT="0" distB="0" distL="114300" distR="114300" simplePos="0" relativeHeight="251672576" behindDoc="0" locked="0" layoutInCell="1" allowOverlap="1" wp14:anchorId="10274D74" wp14:editId="592E49DB">
                <wp:simplePos x="0" y="0"/>
                <wp:positionH relativeFrom="margin">
                  <wp:align>left</wp:align>
                </wp:positionH>
                <wp:positionV relativeFrom="paragraph">
                  <wp:posOffset>59320</wp:posOffset>
                </wp:positionV>
                <wp:extent cx="169382" cy="186375"/>
                <wp:effectExtent l="0" t="0" r="2540" b="4445"/>
                <wp:wrapNone/>
                <wp:docPr id="773" name="组合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382" cy="186375"/>
                          <a:chOff x="4432" y="45"/>
                          <a:chExt cx="468" cy="468"/>
                        </a:xfrm>
                      </wpg:grpSpPr>
                      <wps:wsp>
                        <wps:cNvPr id="774" name="AutoShape 119"/>
                        <wps:cNvSpPr>
                          <a:spLocks/>
                        </wps:cNvSpPr>
                        <wps:spPr bwMode="auto">
                          <a:xfrm>
                            <a:off x="4431" y="44"/>
                            <a:ext cx="468" cy="468"/>
                          </a:xfrm>
                          <a:custGeom>
                            <a:avLst/>
                            <a:gdLst>
                              <a:gd name="T0" fmla="+- 0 4830 4432"/>
                              <a:gd name="T1" fmla="*/ T0 w 468"/>
                              <a:gd name="T2" fmla="+- 0 45 45"/>
                              <a:gd name="T3" fmla="*/ 45 h 468"/>
                              <a:gd name="T4" fmla="+- 0 4501 4432"/>
                              <a:gd name="T5" fmla="*/ T4 w 468"/>
                              <a:gd name="T6" fmla="+- 0 45 45"/>
                              <a:gd name="T7" fmla="*/ 45 h 468"/>
                              <a:gd name="T8" fmla="+- 0 4474 4432"/>
                              <a:gd name="T9" fmla="*/ T8 w 468"/>
                              <a:gd name="T10" fmla="+- 0 50 45"/>
                              <a:gd name="T11" fmla="*/ 50 h 468"/>
                              <a:gd name="T12" fmla="+- 0 4452 4432"/>
                              <a:gd name="T13" fmla="*/ T12 w 468"/>
                              <a:gd name="T14" fmla="+- 0 65 45"/>
                              <a:gd name="T15" fmla="*/ 65 h 468"/>
                              <a:gd name="T16" fmla="+- 0 4437 4432"/>
                              <a:gd name="T17" fmla="*/ T16 w 468"/>
                              <a:gd name="T18" fmla="+- 0 87 45"/>
                              <a:gd name="T19" fmla="*/ 87 h 468"/>
                              <a:gd name="T20" fmla="+- 0 4432 4432"/>
                              <a:gd name="T21" fmla="*/ T20 w 468"/>
                              <a:gd name="T22" fmla="+- 0 114 45"/>
                              <a:gd name="T23" fmla="*/ 114 h 468"/>
                              <a:gd name="T24" fmla="+- 0 4432 4432"/>
                              <a:gd name="T25" fmla="*/ T24 w 468"/>
                              <a:gd name="T26" fmla="+- 0 443 45"/>
                              <a:gd name="T27" fmla="*/ 443 h 468"/>
                              <a:gd name="T28" fmla="+- 0 4437 4432"/>
                              <a:gd name="T29" fmla="*/ T28 w 468"/>
                              <a:gd name="T30" fmla="+- 0 470 45"/>
                              <a:gd name="T31" fmla="*/ 470 h 468"/>
                              <a:gd name="T32" fmla="+- 0 4452 4432"/>
                              <a:gd name="T33" fmla="*/ T32 w 468"/>
                              <a:gd name="T34" fmla="+- 0 492 45"/>
                              <a:gd name="T35" fmla="*/ 492 h 468"/>
                              <a:gd name="T36" fmla="+- 0 4474 4432"/>
                              <a:gd name="T37" fmla="*/ T36 w 468"/>
                              <a:gd name="T38" fmla="+- 0 507 45"/>
                              <a:gd name="T39" fmla="*/ 507 h 468"/>
                              <a:gd name="T40" fmla="+- 0 4501 4432"/>
                              <a:gd name="T41" fmla="*/ T40 w 468"/>
                              <a:gd name="T42" fmla="+- 0 512 45"/>
                              <a:gd name="T43" fmla="*/ 512 h 468"/>
                              <a:gd name="T44" fmla="+- 0 4830 4432"/>
                              <a:gd name="T45" fmla="*/ T44 w 468"/>
                              <a:gd name="T46" fmla="+- 0 512 45"/>
                              <a:gd name="T47" fmla="*/ 512 h 468"/>
                              <a:gd name="T48" fmla="+- 0 4857 4432"/>
                              <a:gd name="T49" fmla="*/ T48 w 468"/>
                              <a:gd name="T50" fmla="+- 0 507 45"/>
                              <a:gd name="T51" fmla="*/ 507 h 468"/>
                              <a:gd name="T52" fmla="+- 0 4876 4432"/>
                              <a:gd name="T53" fmla="*/ T52 w 468"/>
                              <a:gd name="T54" fmla="+- 0 494 45"/>
                              <a:gd name="T55" fmla="*/ 494 h 468"/>
                              <a:gd name="T56" fmla="+- 0 4501 4432"/>
                              <a:gd name="T57" fmla="*/ T56 w 468"/>
                              <a:gd name="T58" fmla="+- 0 494 45"/>
                              <a:gd name="T59" fmla="*/ 494 h 468"/>
                              <a:gd name="T60" fmla="+- 0 4481 4432"/>
                              <a:gd name="T61" fmla="*/ T60 w 468"/>
                              <a:gd name="T62" fmla="+- 0 490 45"/>
                              <a:gd name="T63" fmla="*/ 490 h 468"/>
                              <a:gd name="T64" fmla="+- 0 4465 4432"/>
                              <a:gd name="T65" fmla="*/ T64 w 468"/>
                              <a:gd name="T66" fmla="+- 0 479 45"/>
                              <a:gd name="T67" fmla="*/ 479 h 468"/>
                              <a:gd name="T68" fmla="+- 0 4454 4432"/>
                              <a:gd name="T69" fmla="*/ T68 w 468"/>
                              <a:gd name="T70" fmla="+- 0 463 45"/>
                              <a:gd name="T71" fmla="*/ 463 h 468"/>
                              <a:gd name="T72" fmla="+- 0 4450 4432"/>
                              <a:gd name="T73" fmla="*/ T72 w 468"/>
                              <a:gd name="T74" fmla="+- 0 443 45"/>
                              <a:gd name="T75" fmla="*/ 443 h 468"/>
                              <a:gd name="T76" fmla="+- 0 4450 4432"/>
                              <a:gd name="T77" fmla="*/ T76 w 468"/>
                              <a:gd name="T78" fmla="+- 0 114 45"/>
                              <a:gd name="T79" fmla="*/ 114 h 468"/>
                              <a:gd name="T80" fmla="+- 0 4454 4432"/>
                              <a:gd name="T81" fmla="*/ T80 w 468"/>
                              <a:gd name="T82" fmla="+- 0 94 45"/>
                              <a:gd name="T83" fmla="*/ 94 h 468"/>
                              <a:gd name="T84" fmla="+- 0 4465 4432"/>
                              <a:gd name="T85" fmla="*/ T84 w 468"/>
                              <a:gd name="T86" fmla="+- 0 78 45"/>
                              <a:gd name="T87" fmla="*/ 78 h 468"/>
                              <a:gd name="T88" fmla="+- 0 4481 4432"/>
                              <a:gd name="T89" fmla="*/ T88 w 468"/>
                              <a:gd name="T90" fmla="+- 0 67 45"/>
                              <a:gd name="T91" fmla="*/ 67 h 468"/>
                              <a:gd name="T92" fmla="+- 0 4501 4432"/>
                              <a:gd name="T93" fmla="*/ T92 w 468"/>
                              <a:gd name="T94" fmla="+- 0 63 45"/>
                              <a:gd name="T95" fmla="*/ 63 h 468"/>
                              <a:gd name="T96" fmla="+- 0 4876 4432"/>
                              <a:gd name="T97" fmla="*/ T96 w 468"/>
                              <a:gd name="T98" fmla="+- 0 63 45"/>
                              <a:gd name="T99" fmla="*/ 63 h 468"/>
                              <a:gd name="T100" fmla="+- 0 4857 4432"/>
                              <a:gd name="T101" fmla="*/ T100 w 468"/>
                              <a:gd name="T102" fmla="+- 0 50 45"/>
                              <a:gd name="T103" fmla="*/ 50 h 468"/>
                              <a:gd name="T104" fmla="+- 0 4830 4432"/>
                              <a:gd name="T105" fmla="*/ T104 w 468"/>
                              <a:gd name="T106" fmla="+- 0 45 45"/>
                              <a:gd name="T107" fmla="*/ 45 h 468"/>
                              <a:gd name="T108" fmla="+- 0 4876 4432"/>
                              <a:gd name="T109" fmla="*/ T108 w 468"/>
                              <a:gd name="T110" fmla="+- 0 63 45"/>
                              <a:gd name="T111" fmla="*/ 63 h 468"/>
                              <a:gd name="T112" fmla="+- 0 4830 4432"/>
                              <a:gd name="T113" fmla="*/ T112 w 468"/>
                              <a:gd name="T114" fmla="+- 0 63 45"/>
                              <a:gd name="T115" fmla="*/ 63 h 468"/>
                              <a:gd name="T116" fmla="+- 0 4850 4432"/>
                              <a:gd name="T117" fmla="*/ T116 w 468"/>
                              <a:gd name="T118" fmla="+- 0 67 45"/>
                              <a:gd name="T119" fmla="*/ 67 h 468"/>
                              <a:gd name="T120" fmla="+- 0 4866 4432"/>
                              <a:gd name="T121" fmla="*/ T120 w 468"/>
                              <a:gd name="T122" fmla="+- 0 78 45"/>
                              <a:gd name="T123" fmla="*/ 78 h 468"/>
                              <a:gd name="T124" fmla="+- 0 4877 4432"/>
                              <a:gd name="T125" fmla="*/ T124 w 468"/>
                              <a:gd name="T126" fmla="+- 0 94 45"/>
                              <a:gd name="T127" fmla="*/ 94 h 468"/>
                              <a:gd name="T128" fmla="+- 0 4881 4432"/>
                              <a:gd name="T129" fmla="*/ T128 w 468"/>
                              <a:gd name="T130" fmla="+- 0 114 45"/>
                              <a:gd name="T131" fmla="*/ 114 h 468"/>
                              <a:gd name="T132" fmla="+- 0 4881 4432"/>
                              <a:gd name="T133" fmla="*/ T132 w 468"/>
                              <a:gd name="T134" fmla="+- 0 443 45"/>
                              <a:gd name="T135" fmla="*/ 443 h 468"/>
                              <a:gd name="T136" fmla="+- 0 4877 4432"/>
                              <a:gd name="T137" fmla="*/ T136 w 468"/>
                              <a:gd name="T138" fmla="+- 0 463 45"/>
                              <a:gd name="T139" fmla="*/ 463 h 468"/>
                              <a:gd name="T140" fmla="+- 0 4866 4432"/>
                              <a:gd name="T141" fmla="*/ T140 w 468"/>
                              <a:gd name="T142" fmla="+- 0 479 45"/>
                              <a:gd name="T143" fmla="*/ 479 h 468"/>
                              <a:gd name="T144" fmla="+- 0 4850 4432"/>
                              <a:gd name="T145" fmla="*/ T144 w 468"/>
                              <a:gd name="T146" fmla="+- 0 490 45"/>
                              <a:gd name="T147" fmla="*/ 490 h 468"/>
                              <a:gd name="T148" fmla="+- 0 4830 4432"/>
                              <a:gd name="T149" fmla="*/ T148 w 468"/>
                              <a:gd name="T150" fmla="+- 0 494 45"/>
                              <a:gd name="T151" fmla="*/ 494 h 468"/>
                              <a:gd name="T152" fmla="+- 0 4876 4432"/>
                              <a:gd name="T153" fmla="*/ T152 w 468"/>
                              <a:gd name="T154" fmla="+- 0 494 45"/>
                              <a:gd name="T155" fmla="*/ 494 h 468"/>
                              <a:gd name="T156" fmla="+- 0 4879 4432"/>
                              <a:gd name="T157" fmla="*/ T156 w 468"/>
                              <a:gd name="T158" fmla="+- 0 492 45"/>
                              <a:gd name="T159" fmla="*/ 492 h 468"/>
                              <a:gd name="T160" fmla="+- 0 4894 4432"/>
                              <a:gd name="T161" fmla="*/ T160 w 468"/>
                              <a:gd name="T162" fmla="+- 0 470 45"/>
                              <a:gd name="T163" fmla="*/ 470 h 468"/>
                              <a:gd name="T164" fmla="+- 0 4899 4432"/>
                              <a:gd name="T165" fmla="*/ T164 w 468"/>
                              <a:gd name="T166" fmla="+- 0 443 45"/>
                              <a:gd name="T167" fmla="*/ 443 h 468"/>
                              <a:gd name="T168" fmla="+- 0 4899 4432"/>
                              <a:gd name="T169" fmla="*/ T168 w 468"/>
                              <a:gd name="T170" fmla="+- 0 114 45"/>
                              <a:gd name="T171" fmla="*/ 114 h 468"/>
                              <a:gd name="T172" fmla="+- 0 4894 4432"/>
                              <a:gd name="T173" fmla="*/ T172 w 468"/>
                              <a:gd name="T174" fmla="+- 0 87 45"/>
                              <a:gd name="T175" fmla="*/ 87 h 468"/>
                              <a:gd name="T176" fmla="+- 0 4879 4432"/>
                              <a:gd name="T177" fmla="*/ T176 w 468"/>
                              <a:gd name="T178" fmla="+- 0 65 45"/>
                              <a:gd name="T179" fmla="*/ 65 h 468"/>
                              <a:gd name="T180" fmla="+- 0 4876 4432"/>
                              <a:gd name="T181" fmla="*/ T180 w 468"/>
                              <a:gd name="T182" fmla="+- 0 63 45"/>
                              <a:gd name="T183" fmla="*/ 63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68" h="468">
                                <a:moveTo>
                                  <a:pt x="398" y="0"/>
                                </a:moveTo>
                                <a:lnTo>
                                  <a:pt x="69" y="0"/>
                                </a:lnTo>
                                <a:lnTo>
                                  <a:pt x="42" y="5"/>
                                </a:lnTo>
                                <a:lnTo>
                                  <a:pt x="20" y="20"/>
                                </a:lnTo>
                                <a:lnTo>
                                  <a:pt x="5" y="42"/>
                                </a:lnTo>
                                <a:lnTo>
                                  <a:pt x="0" y="69"/>
                                </a:lnTo>
                                <a:lnTo>
                                  <a:pt x="0" y="398"/>
                                </a:lnTo>
                                <a:lnTo>
                                  <a:pt x="5" y="425"/>
                                </a:lnTo>
                                <a:lnTo>
                                  <a:pt x="20" y="447"/>
                                </a:lnTo>
                                <a:lnTo>
                                  <a:pt x="42" y="462"/>
                                </a:lnTo>
                                <a:lnTo>
                                  <a:pt x="69" y="467"/>
                                </a:lnTo>
                                <a:lnTo>
                                  <a:pt x="398" y="467"/>
                                </a:lnTo>
                                <a:lnTo>
                                  <a:pt x="425" y="462"/>
                                </a:lnTo>
                                <a:lnTo>
                                  <a:pt x="444" y="449"/>
                                </a:lnTo>
                                <a:lnTo>
                                  <a:pt x="69" y="449"/>
                                </a:lnTo>
                                <a:lnTo>
                                  <a:pt x="49" y="445"/>
                                </a:lnTo>
                                <a:lnTo>
                                  <a:pt x="33" y="434"/>
                                </a:lnTo>
                                <a:lnTo>
                                  <a:pt x="22" y="418"/>
                                </a:lnTo>
                                <a:lnTo>
                                  <a:pt x="18" y="398"/>
                                </a:lnTo>
                                <a:lnTo>
                                  <a:pt x="18" y="69"/>
                                </a:lnTo>
                                <a:lnTo>
                                  <a:pt x="22" y="49"/>
                                </a:lnTo>
                                <a:lnTo>
                                  <a:pt x="33" y="33"/>
                                </a:lnTo>
                                <a:lnTo>
                                  <a:pt x="49" y="22"/>
                                </a:lnTo>
                                <a:lnTo>
                                  <a:pt x="69" y="18"/>
                                </a:lnTo>
                                <a:lnTo>
                                  <a:pt x="444" y="18"/>
                                </a:lnTo>
                                <a:lnTo>
                                  <a:pt x="425" y="5"/>
                                </a:lnTo>
                                <a:lnTo>
                                  <a:pt x="398" y="0"/>
                                </a:lnTo>
                                <a:close/>
                                <a:moveTo>
                                  <a:pt x="444" y="18"/>
                                </a:moveTo>
                                <a:lnTo>
                                  <a:pt x="398" y="18"/>
                                </a:lnTo>
                                <a:lnTo>
                                  <a:pt x="418" y="22"/>
                                </a:lnTo>
                                <a:lnTo>
                                  <a:pt x="434" y="33"/>
                                </a:lnTo>
                                <a:lnTo>
                                  <a:pt x="445" y="49"/>
                                </a:lnTo>
                                <a:lnTo>
                                  <a:pt x="449" y="69"/>
                                </a:lnTo>
                                <a:lnTo>
                                  <a:pt x="449" y="398"/>
                                </a:lnTo>
                                <a:lnTo>
                                  <a:pt x="445" y="418"/>
                                </a:lnTo>
                                <a:lnTo>
                                  <a:pt x="434" y="434"/>
                                </a:lnTo>
                                <a:lnTo>
                                  <a:pt x="418" y="445"/>
                                </a:lnTo>
                                <a:lnTo>
                                  <a:pt x="398" y="449"/>
                                </a:lnTo>
                                <a:lnTo>
                                  <a:pt x="444" y="449"/>
                                </a:lnTo>
                                <a:lnTo>
                                  <a:pt x="447" y="447"/>
                                </a:lnTo>
                                <a:lnTo>
                                  <a:pt x="462" y="425"/>
                                </a:lnTo>
                                <a:lnTo>
                                  <a:pt x="467" y="398"/>
                                </a:lnTo>
                                <a:lnTo>
                                  <a:pt x="467" y="69"/>
                                </a:lnTo>
                                <a:lnTo>
                                  <a:pt x="462" y="42"/>
                                </a:lnTo>
                                <a:lnTo>
                                  <a:pt x="447" y="20"/>
                                </a:lnTo>
                                <a:lnTo>
                                  <a:pt x="444"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5" name="Picture 120"/>
                          <pic:cNvPicPr>
                            <a:picLocks noChangeAspect="1" noChangeArrowheads="1"/>
                          </pic:cNvPicPr>
                        </pic:nvPicPr>
                        <pic:blipFill>
                          <a:blip r:embed="rId36" cstate="print">
                            <a:alphaModFix amt="70000"/>
                            <a:extLst>
                              <a:ext uri="{28A0092B-C50C-407E-A947-70E740481C1C}">
                                <a14:useLocalDpi xmlns:a14="http://schemas.microsoft.com/office/drawing/2010/main" val="0"/>
                              </a:ext>
                            </a:extLst>
                          </a:blip>
                          <a:srcRect/>
                          <a:stretch>
                            <a:fillRect/>
                          </a:stretch>
                        </pic:blipFill>
                        <pic:spPr bwMode="auto">
                          <a:xfrm>
                            <a:off x="4526" y="109"/>
                            <a:ext cx="273"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80290E" id="组合 773" o:spid="_x0000_s1026" style="position:absolute;left:0;text-align:left;margin-left:0;margin-top:4.65pt;width:13.35pt;height:14.7pt;z-index:251672576;mso-position-horizontal:left;mso-position-horizontal-relative:margin" coordorigin="4432,45" coordsize="468,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&#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">
                <v:shape id="AutoShape 119" o:spid="_x0000_s1027" style="position:absolute;left:4431;top:44;width:468;height:468;visibility:visible;mso-wrap-style:square;v-text-anchor:top" coordsize="46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" path="m398,l69,,42,5,20,20,5,42,,69,,398r5,27l20,447r22,15l69,467r329,l425,462r19,-13l69,449,49,445,33,434,22,418,18,398,18,69,22,49,33,33,49,22,69,18r375,l425,5,398,xm444,18r-46,l418,22r16,11l445,49r4,20l449,398r-4,20l434,434r-16,11l398,449r46,l447,447r15,-22l467,398r,-329l462,42,447,20r-3,-2xe" fillcolor="#231f20" stroked="f">
                  <v:path arrowok="t" o:connecttype="custom" o:connectlocs="398,45;69,45;42,50;20,65;5,87;0,114;0,443;5,470;20,492;42,507;69,512;398,512;425,507;444,494;69,494;49,490;33,479;22,463;18,443;18,114;22,94;33,78;49,67;69,63;444,63;425,50;398,45;444,63;398,63;418,67;434,78;445,94;449,114;449,443;445,463;434,479;418,490;398,494;444,494;447,492;462,470;467,443;467,114;462,87;447,65;444,63" o:connectangles="0,0,0,0,0,0,0,0,0,0,0,0,0,0,0,0,0,0,0,0,0,0,0,0,0,0,0,0,0,0,0,0,0,0,0,0,0,0,0,0,0,0,0,0,0,0"/>
                </v:shape>
                <v:shape id="Picture 120" o:spid="_x0000_s1028" type="#_x0000_t75" style="position:absolute;left:4526;top:109;width:273;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">
                  <v:imagedata r:id="rId39" o:title=""/>
                </v:shape>
                <w10:wrap anchorx="margin"/>
              </v:group>
            </w:pict>
          </mc:Fallback>
        </mc:AlternateContent>
      </w:r>
    </w:p>
    <w:p w14:paraId="0B245AA3" w14:textId="799EE13E" w:rsidR="00AE73AF" w:rsidRDefault="00AE73AF" w:rsidP="00015449">
      <w:pPr>
        <w:pStyle w:val="-"/>
        <w:ind w:firstLineChars="200" w:firstLine="280"/>
      </w:pPr>
      <w:r>
        <w:t>Eliminare</w:t>
      </w:r>
    </w:p>
    <w:p w14:paraId="0CB5DE02" w14:textId="6BA97E6D" w:rsidR="00AE73AF" w:rsidRDefault="00AE73AF" w:rsidP="005F678D">
      <w:pPr>
        <w:pStyle w:val="-"/>
      </w:pPr>
      <w:r>
        <w:t>Mașina, accesoriile și materialele de ambalare ale acesteia trebuie sortate din punct de vedere ecologic.</w:t>
      </w:r>
      <w:r>
        <w:rPr>
          <w:rFonts w:hint="eastAsia"/>
        </w:rPr>
        <w:t xml:space="preserve"> </w:t>
      </w:r>
      <w:r>
        <w:t>reciclare prietenoasă. Componentele din plastic sunt etichetate pentru reciclare categorizată.</w:t>
      </w:r>
    </w:p>
    <w:p w14:paraId="3C742B0C" w14:textId="77777777" w:rsidR="00C30FDE" w:rsidRDefault="00C30FDE" w:rsidP="005F678D">
      <w:pPr>
        <w:pStyle w:val="-"/>
      </w:pPr>
    </w:p>
    <w:p w14:paraId="3812AE72" w14:textId="77777777" w:rsidR="00AE73AF" w:rsidRPr="00B40264" w:rsidRDefault="00AE73AF" w:rsidP="00094975">
      <w:pPr>
        <w:pStyle w:val="1"/>
        <w:spacing w:after="62"/>
      </w:pPr>
      <w:r w:rsidRPr="00247316">
        <w:t>ÎNTREȚINERE ȘI DEFECTE</w:t>
      </w:r>
    </w:p>
    <w:p w14:paraId="3FBB1C56" w14:textId="77777777" w:rsidR="00AE73AF" w:rsidRPr="0097570A" w:rsidRDefault="00AE73AF" w:rsidP="00094975">
      <w:pPr>
        <w:pStyle w:val="2"/>
      </w:pPr>
      <w:r w:rsidRPr="0097570A">
        <w:t>Posibile defecțiuni și metode de eliminare a acestora</w:t>
      </w:r>
    </w:p>
    <w:tbl>
      <w:tblPr>
        <w:tblStyle w:val="TableGrid"/>
        <w:tblW w:w="509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696"/>
        <w:gridCol w:w="2127"/>
        <w:gridCol w:w="1275"/>
      </w:tblGrid>
      <w:tr w:rsidR="00AE73AF" w:rsidRPr="00EB11C0" w14:paraId="3FF6C2DB" w14:textId="77777777" w:rsidTr="00B75CC8">
        <w:trPr>
          <w:trHeight w:val="17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83AEFAE" w14:textId="77777777" w:rsidR="00AE73AF" w:rsidRPr="00D458AA" w:rsidRDefault="00AE73AF" w:rsidP="00A03A1D">
            <w:pPr>
              <w:pStyle w:val="a5"/>
            </w:pPr>
            <w:r w:rsidRPr="00D458AA">
              <w:t>Defecțiune</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80990EB" w14:textId="77777777" w:rsidR="00AE73AF" w:rsidRPr="00D458AA" w:rsidRDefault="00AE73AF" w:rsidP="00A03A1D">
            <w:pPr>
              <w:pStyle w:val="a5"/>
            </w:pPr>
            <w:r w:rsidRPr="00D458AA">
              <w:t>Cauze probabile</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20975BF" w14:textId="77777777" w:rsidR="00AE73AF" w:rsidRPr="00D458AA" w:rsidRDefault="00AE73AF" w:rsidP="00A03A1D">
            <w:pPr>
              <w:pStyle w:val="a5"/>
            </w:pPr>
            <w:r w:rsidRPr="00D458AA">
              <w:t>Acțiuni</w:t>
            </w:r>
          </w:p>
        </w:tc>
      </w:tr>
      <w:tr w:rsidR="00AE73AF" w:rsidRPr="00B627DC" w14:paraId="626D7FA3" w14:textId="77777777" w:rsidTr="00B75CC8">
        <w:trPr>
          <w:trHeight w:val="102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89E1450" w14:textId="77777777" w:rsidR="00AE73AF" w:rsidRPr="00EB11C0" w:rsidRDefault="00AE73AF" w:rsidP="00A03A1D">
            <w:pPr>
              <w:pStyle w:val="a3"/>
            </w:pPr>
            <w:r w:rsidRPr="00EB11C0">
              <w:t>Când mașina este pornită, motorul electric nu funcționează.</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37E4037" w14:textId="77777777" w:rsidR="00AE73AF" w:rsidRPr="00EB11C0" w:rsidRDefault="00AE73AF" w:rsidP="00A03A1D">
            <w:pPr>
              <w:pStyle w:val="a3"/>
            </w:pPr>
            <w:r w:rsidRPr="00EB11C0">
              <w:t>● Defecțiune a comutatorului</w:t>
            </w:r>
          </w:p>
          <w:p w14:paraId="7D726142" w14:textId="77777777" w:rsidR="00AE73AF" w:rsidRPr="00EB11C0" w:rsidRDefault="00AE73AF" w:rsidP="00A03A1D">
            <w:pPr>
              <w:pStyle w:val="a3"/>
            </w:pPr>
            <w:r w:rsidRPr="00EB11C0">
              <w:t>●Cablul sau firele de alimentare sunt rupte, ștecherul cablului de alimentare funcționează defectuos;</w:t>
            </w:r>
          </w:p>
          <w:p w14:paraId="280A14AB" w14:textId="77777777" w:rsidR="00AE73AF" w:rsidRPr="00EB11C0" w:rsidRDefault="00AE73AF" w:rsidP="00A03A1D">
            <w:pPr>
              <w:pStyle w:val="a3"/>
            </w:pPr>
            <w:r w:rsidRPr="00EB11C0">
              <w:t>● Fără contact al periei cu colectorul;</w:t>
            </w:r>
          </w:p>
          <w:p w14:paraId="25C7A8FB" w14:textId="77777777" w:rsidR="00AE73AF" w:rsidRPr="00EB11C0" w:rsidRDefault="00AE73AF" w:rsidP="00A03A1D">
            <w:pPr>
              <w:pStyle w:val="a3"/>
            </w:pPr>
            <w:r w:rsidRPr="00EB11C0">
              <w:t>● Uzura/deteriorarea periilor</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7AA7C3F" w14:textId="77777777" w:rsidR="00AE73AF" w:rsidRPr="00EB11C0" w:rsidRDefault="00AE73AF" w:rsidP="00A03A1D">
            <w:pPr>
              <w:pStyle w:val="a3"/>
            </w:pPr>
            <w:r w:rsidRPr="00EB11C0">
              <w:t>Deconectați mașina de la rețeaua electrică și contactați un specialist calificat.</w:t>
            </w:r>
          </w:p>
        </w:tc>
      </w:tr>
      <w:tr w:rsidR="00AE73AF" w:rsidRPr="00EB11C0" w14:paraId="656D617C" w14:textId="77777777" w:rsidTr="00B75CC8">
        <w:trPr>
          <w:trHeight w:val="113"/>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DC668B5" w14:textId="77777777" w:rsidR="00AE73AF" w:rsidRPr="00EB11C0" w:rsidRDefault="00AE73AF" w:rsidP="00A03A1D">
            <w:pPr>
              <w:pStyle w:val="a3"/>
            </w:pPr>
            <w:r w:rsidRPr="00EB11C0">
              <w:t>Formarea unui foc circular pe colector</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FABAF16" w14:textId="77777777" w:rsidR="00AE73AF" w:rsidRPr="00EB11C0" w:rsidRDefault="00AE73AF" w:rsidP="00A03A1D">
            <w:pPr>
              <w:pStyle w:val="a3"/>
            </w:pPr>
            <w:r w:rsidRPr="00EB11C0">
              <w:t>● Uzura periei/deteriorarea suportului periei;</w:t>
            </w:r>
          </w:p>
          <w:p w14:paraId="5868B5D5" w14:textId="77777777" w:rsidR="00AE73AF" w:rsidRPr="00EB11C0" w:rsidRDefault="00AE73AF" w:rsidP="00A03A1D">
            <w:pPr>
              <w:pStyle w:val="a3"/>
            </w:pPr>
            <w:r w:rsidRPr="00EB11C0">
              <w:t>● Defecțiune la bobina armăturii</w:t>
            </w:r>
          </w:p>
        </w:tc>
        <w:tc>
          <w:tcPr>
            <w:tcW w:w="1275"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4149A39" w14:textId="77777777" w:rsidR="00AE73AF" w:rsidRPr="00EB11C0" w:rsidRDefault="00AE73AF" w:rsidP="00A03A1D">
            <w:pPr>
              <w:pStyle w:val="a3"/>
            </w:pPr>
            <w:r w:rsidRPr="00EB11C0">
              <w:t xml:space="preserve">Deconectați aparatul de la rețeaua electrică și </w:t>
            </w:r>
            <w:r w:rsidRPr="00EB11C0">
              <w:lastRenderedPageBreak/>
              <w:t>contactați un specialist calificat. Vă rugăm să nu reparați aparatul singur.</w:t>
            </w:r>
          </w:p>
        </w:tc>
      </w:tr>
      <w:tr w:rsidR="00AE73AF" w:rsidRPr="00B627DC" w14:paraId="389E0CF5" w14:textId="77777777" w:rsidTr="00B75CC8">
        <w:trPr>
          <w:trHeight w:val="624"/>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041B7A7" w14:textId="77777777" w:rsidR="00AE73AF" w:rsidRPr="00EB11C0" w:rsidRDefault="00AE73AF" w:rsidP="00A03A1D">
            <w:pPr>
              <w:pStyle w:val="a3"/>
            </w:pPr>
            <w:r w:rsidRPr="00EB11C0">
              <w:lastRenderedPageBreak/>
              <w:t>În timpul lucrului, din orificiile de ventilație apare fum sau miros de izolație arsă.</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42F40D5" w14:textId="77777777" w:rsidR="00AE73AF" w:rsidRPr="00EB11C0" w:rsidRDefault="00AE73AF" w:rsidP="00A03A1D">
            <w:pPr>
              <w:pStyle w:val="a3"/>
            </w:pPr>
            <w:r w:rsidRPr="00EB11C0">
              <w:t>● Defecțiune la bobina motorului electric;</w:t>
            </w:r>
          </w:p>
          <w:p w14:paraId="03D709F1" w14:textId="77777777" w:rsidR="00AE73AF" w:rsidRPr="00EB11C0" w:rsidRDefault="00AE73AF" w:rsidP="00A03A1D">
            <w:pPr>
              <w:pStyle w:val="a3"/>
            </w:pPr>
            <w:r w:rsidRPr="00EB11C0">
              <w:t>● Defecțiune a părții electrice a uneltei.</w:t>
            </w:r>
          </w:p>
        </w:tc>
        <w:tc>
          <w:tcPr>
            <w:tcW w:w="1275" w:type="dxa"/>
            <w:vMerge/>
            <w:tcBorders>
              <w:top w:val="single" w:sz="2" w:space="0" w:color="7F7F7F" w:themeColor="text1" w:themeTint="80"/>
              <w:left w:val="single" w:sz="2" w:space="0" w:color="7F7F7F" w:themeColor="text1" w:themeTint="80"/>
            </w:tcBorders>
            <w:vAlign w:val="center"/>
          </w:tcPr>
          <w:p w14:paraId="6BA51EDE" w14:textId="77777777" w:rsidR="00AE73AF" w:rsidRPr="00EB11C0" w:rsidRDefault="00AE73AF" w:rsidP="00A03A1D">
            <w:pPr>
              <w:tabs>
                <w:tab w:val="left" w:pos="142"/>
              </w:tabs>
              <w:rPr>
                <w:rFonts w:ascii="Arial" w:hAnsi="Arial" w:cs="Arial"/>
                <w:color w:val="595858"/>
                <w:sz w:val="14"/>
                <w:szCs w:val="14"/>
              </w:rPr>
            </w:pPr>
          </w:p>
        </w:tc>
      </w:tr>
      <w:tr w:rsidR="00AE73AF" w:rsidRPr="00B627DC" w14:paraId="60435472" w14:textId="77777777" w:rsidTr="00B75CC8">
        <w:trPr>
          <w:trHeight w:val="34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263D278" w14:textId="77777777" w:rsidR="00AE73AF" w:rsidRPr="00A70EB5" w:rsidRDefault="00AE73AF" w:rsidP="00A03A1D">
            <w:pPr>
              <w:pStyle w:val="a3"/>
            </w:pPr>
            <w:r w:rsidRPr="00A70EB5">
              <w:t>Zgomot crescut în cutia de viteze</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A8E19A9" w14:textId="77777777" w:rsidR="00AE73AF" w:rsidRPr="00A70EB5" w:rsidRDefault="00AE73AF" w:rsidP="00A03A1D">
            <w:pPr>
              <w:pStyle w:val="a3"/>
            </w:pPr>
            <w:r w:rsidRPr="00A70EB5">
              <w:t>● Uzura/ruperea angrenajelor sau a rulmenților</w:t>
            </w:r>
          </w:p>
        </w:tc>
        <w:tc>
          <w:tcPr>
            <w:tcW w:w="1275" w:type="dxa"/>
            <w:vMerge/>
            <w:tcBorders>
              <w:left w:val="single" w:sz="2" w:space="0" w:color="7F7F7F" w:themeColor="text1" w:themeTint="80"/>
            </w:tcBorders>
            <w:vAlign w:val="center"/>
          </w:tcPr>
          <w:p w14:paraId="687B60F4" w14:textId="77777777" w:rsidR="00AE73AF" w:rsidRPr="00EB11C0" w:rsidRDefault="00AE73AF" w:rsidP="00A03A1D">
            <w:pPr>
              <w:tabs>
                <w:tab w:val="left" w:pos="142"/>
              </w:tabs>
              <w:rPr>
                <w:rFonts w:ascii="Arial" w:hAnsi="Arial" w:cs="Arial"/>
                <w:color w:val="595858"/>
                <w:sz w:val="14"/>
                <w:szCs w:val="14"/>
              </w:rPr>
            </w:pPr>
          </w:p>
        </w:tc>
      </w:tr>
      <w:tr w:rsidR="00AE73AF" w:rsidRPr="00EB11C0" w14:paraId="50AB7E31" w14:textId="77777777" w:rsidTr="00B75CC8">
        <w:trPr>
          <w:trHeight w:val="17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20B7129" w14:textId="77777777" w:rsidR="00AE73AF" w:rsidRPr="00EB11C0" w:rsidRDefault="00AE73AF" w:rsidP="00A03A1D">
            <w:pPr>
              <w:pStyle w:val="a3"/>
            </w:pPr>
            <w:r w:rsidRPr="00EB11C0">
              <w:t>Când mașina este pornită, axul nu se rotește</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C00D9E8" w14:textId="77777777" w:rsidR="00AE73AF" w:rsidRPr="00EB11C0" w:rsidRDefault="00AE73AF" w:rsidP="00A03A1D">
            <w:pPr>
              <w:pStyle w:val="a3"/>
            </w:pPr>
            <w:r w:rsidRPr="00EB11C0">
              <w:t>● Defecțiune a cutiei de viteze.</w:t>
            </w:r>
          </w:p>
        </w:tc>
        <w:tc>
          <w:tcPr>
            <w:tcW w:w="1275" w:type="dxa"/>
            <w:vMerge/>
            <w:tcBorders>
              <w:left w:val="single" w:sz="2" w:space="0" w:color="7F7F7F" w:themeColor="text1" w:themeTint="80"/>
            </w:tcBorders>
            <w:vAlign w:val="center"/>
          </w:tcPr>
          <w:p w14:paraId="27B472F9" w14:textId="77777777" w:rsidR="00AE73AF" w:rsidRPr="00EB11C0" w:rsidRDefault="00AE73AF" w:rsidP="00A03A1D">
            <w:pPr>
              <w:tabs>
                <w:tab w:val="left" w:pos="142"/>
              </w:tabs>
              <w:rPr>
                <w:rFonts w:ascii="Arial" w:hAnsi="Arial" w:cs="Arial"/>
                <w:color w:val="595858"/>
                <w:sz w:val="14"/>
                <w:szCs w:val="14"/>
              </w:rPr>
            </w:pPr>
          </w:p>
        </w:tc>
      </w:tr>
    </w:tbl>
    <w:p w14:paraId="5E14FF6E" w14:textId="77777777" w:rsidR="00AE73AF" w:rsidRPr="00D458AA" w:rsidRDefault="00AE73AF" w:rsidP="00094975">
      <w:pPr>
        <w:pStyle w:val="2"/>
      </w:pPr>
      <w:r w:rsidRPr="00D458AA">
        <w:t>Criterii de stare critică</w:t>
      </w:r>
    </w:p>
    <w:tbl>
      <w:tblPr>
        <w:tblStyle w:val="TableGrid"/>
        <w:tblW w:w="509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980"/>
        <w:gridCol w:w="1843"/>
        <w:gridCol w:w="1275"/>
      </w:tblGrid>
      <w:tr w:rsidR="00AE73AF" w:rsidRPr="00EB11C0" w14:paraId="36ECF5F7" w14:textId="77777777" w:rsidTr="00B75CC8">
        <w:trPr>
          <w:trHeight w:val="170"/>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69812CC" w14:textId="77777777" w:rsidR="00AE73AF" w:rsidRPr="00EB11C0" w:rsidRDefault="00AE73AF" w:rsidP="00A03A1D">
            <w:pPr>
              <w:pStyle w:val="a5"/>
            </w:pPr>
            <w:r w:rsidRPr="00EB11C0">
              <w:t>Criterii de stare critică</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3161544" w14:textId="77777777" w:rsidR="00AE73AF" w:rsidRPr="00EB11C0" w:rsidRDefault="00AE73AF" w:rsidP="00A03A1D">
            <w:pPr>
              <w:pStyle w:val="a5"/>
            </w:pPr>
            <w:r w:rsidRPr="00EB11C0">
              <w:t>Cauze probabile</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13AC6E4" w14:textId="77777777" w:rsidR="00AE73AF" w:rsidRPr="00EB11C0" w:rsidRDefault="00AE73AF" w:rsidP="00A03A1D">
            <w:pPr>
              <w:pStyle w:val="a5"/>
            </w:pPr>
            <w:r w:rsidRPr="00EB11C0">
              <w:t>Acțiuni</w:t>
            </w:r>
          </w:p>
        </w:tc>
      </w:tr>
      <w:tr w:rsidR="00AE73AF" w:rsidRPr="00EB11C0" w14:paraId="23EE3D8B" w14:textId="77777777" w:rsidTr="00B75CC8">
        <w:trPr>
          <w:trHeight w:val="340"/>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BA4D61A" w14:textId="77777777" w:rsidR="00AE73AF" w:rsidRPr="00EB11C0" w:rsidRDefault="00AE73AF" w:rsidP="00A03A1D">
            <w:pPr>
              <w:pStyle w:val="a3"/>
            </w:pPr>
            <w:r w:rsidRPr="00EB11C0">
              <w:t>Fisuri pe suprafețele pieselor rulmentului și carcasei</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DB68753" w14:textId="77777777" w:rsidR="00AE73AF" w:rsidRPr="00EB11C0" w:rsidRDefault="00AE73AF" w:rsidP="00A03A1D">
            <w:pPr>
              <w:pStyle w:val="a3"/>
            </w:pPr>
            <w:r w:rsidRPr="00EB11C0">
              <w:t>Deformarea prin oboseală a metalului</w:t>
            </w:r>
          </w:p>
        </w:tc>
        <w:tc>
          <w:tcPr>
            <w:tcW w:w="1275"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E7259DD" w14:textId="77777777" w:rsidR="00AE73AF" w:rsidRPr="00EB11C0" w:rsidRDefault="00AE73AF" w:rsidP="00A03A1D">
            <w:pPr>
              <w:pStyle w:val="a3"/>
            </w:pPr>
            <w:r w:rsidRPr="00EB11C0">
              <w:t xml:space="preserve">Deconectați </w:t>
            </w:r>
            <w:r w:rsidRPr="00247316">
              <w:rPr>
                <w:rStyle w:val="a4"/>
              </w:rPr>
              <w:t>aparatul de la rețeaua electrică și contactați un specialist calificat. Vă rugăm să nu reparați aparatul singur.</w:t>
            </w:r>
          </w:p>
        </w:tc>
      </w:tr>
      <w:tr w:rsidR="00AE73AF" w:rsidRPr="00EB11C0" w14:paraId="283A2913" w14:textId="77777777" w:rsidTr="00B75CC8">
        <w:trPr>
          <w:trHeight w:val="340"/>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5BBB133" w14:textId="77777777" w:rsidR="00AE73AF" w:rsidRPr="00EB11C0" w:rsidRDefault="00AE73AF" w:rsidP="00A03A1D">
            <w:pPr>
              <w:pStyle w:val="a3"/>
            </w:pPr>
            <w:r w:rsidRPr="00EB11C0">
              <w:t>Cablul de alimentare sau ștecherul este deteriorat</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C89B1BF" w14:textId="77777777" w:rsidR="00AE73AF" w:rsidRPr="00EB11C0" w:rsidRDefault="00AE73AF" w:rsidP="00A03A1D">
            <w:pPr>
              <w:pStyle w:val="a3"/>
            </w:pPr>
            <w:r w:rsidRPr="00EB11C0">
              <w:t>Suprasarcină sau rupere</w:t>
            </w:r>
          </w:p>
        </w:tc>
        <w:tc>
          <w:tcPr>
            <w:tcW w:w="1275" w:type="dxa"/>
            <w:vMerge/>
            <w:tcBorders>
              <w:top w:val="single" w:sz="2" w:space="0" w:color="7F7F7F" w:themeColor="text1" w:themeTint="80"/>
              <w:left w:val="single" w:sz="2" w:space="0" w:color="7F7F7F" w:themeColor="text1" w:themeTint="80"/>
            </w:tcBorders>
            <w:vAlign w:val="center"/>
          </w:tcPr>
          <w:p w14:paraId="1974930D" w14:textId="77777777" w:rsidR="00AE73AF" w:rsidRPr="00EB11C0" w:rsidRDefault="00AE73AF" w:rsidP="00A03A1D">
            <w:pPr>
              <w:tabs>
                <w:tab w:val="left" w:pos="142"/>
              </w:tabs>
              <w:rPr>
                <w:rFonts w:ascii="Arial" w:hAnsi="Arial" w:cs="Arial"/>
                <w:color w:val="595858"/>
                <w:sz w:val="14"/>
                <w:szCs w:val="14"/>
              </w:rPr>
            </w:pPr>
          </w:p>
        </w:tc>
      </w:tr>
      <w:tr w:rsidR="00AE73AF" w:rsidRPr="00EB11C0" w14:paraId="7CA18F99" w14:textId="77777777" w:rsidTr="00B75CC8">
        <w:trPr>
          <w:trHeight w:val="113"/>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A467F17" w14:textId="77777777" w:rsidR="00AE73AF" w:rsidRPr="00EB11C0" w:rsidRDefault="00AE73AF" w:rsidP="00A03A1D">
            <w:pPr>
              <w:pStyle w:val="a3"/>
            </w:pPr>
            <w:r w:rsidRPr="00EB11C0">
              <w:t>Uzură excesivă sau deteriorare a mecanismului motorului sau reductorului sau o combinație de semne</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D86703E" w14:textId="77777777" w:rsidR="00AE73AF" w:rsidRPr="00EB11C0" w:rsidRDefault="00AE73AF" w:rsidP="00A03A1D">
            <w:pPr>
              <w:pStyle w:val="a3"/>
            </w:pPr>
            <w:r w:rsidRPr="00EB11C0">
              <w:t>Deformarea prin oboseală a metalului</w:t>
            </w:r>
          </w:p>
        </w:tc>
        <w:tc>
          <w:tcPr>
            <w:tcW w:w="1275" w:type="dxa"/>
            <w:vMerge/>
            <w:tcBorders>
              <w:left w:val="single" w:sz="2" w:space="0" w:color="7F7F7F" w:themeColor="text1" w:themeTint="80"/>
            </w:tcBorders>
            <w:vAlign w:val="center"/>
          </w:tcPr>
          <w:p w14:paraId="098CE107" w14:textId="77777777" w:rsidR="00AE73AF" w:rsidRPr="00EB11C0" w:rsidRDefault="00AE73AF" w:rsidP="00A03A1D">
            <w:pPr>
              <w:tabs>
                <w:tab w:val="left" w:pos="142"/>
              </w:tabs>
              <w:rPr>
                <w:rFonts w:ascii="Arial" w:hAnsi="Arial" w:cs="Arial"/>
                <w:color w:val="595858"/>
                <w:sz w:val="14"/>
                <w:szCs w:val="14"/>
              </w:rPr>
            </w:pPr>
          </w:p>
        </w:tc>
      </w:tr>
    </w:tbl>
    <w:p w14:paraId="5D0EDA6A" w14:textId="41AC21C0" w:rsidR="00AE73AF" w:rsidRPr="0097570A" w:rsidRDefault="00AE73AF" w:rsidP="00094975">
      <w:pPr>
        <w:pStyle w:val="2"/>
      </w:pPr>
      <w:r w:rsidRPr="0097570A">
        <w:t>Criterii de stare critică</w:t>
      </w:r>
    </w:p>
    <w:tbl>
      <w:tblPr>
        <w:tblStyle w:val="TableGrid"/>
        <w:tblW w:w="5098" w:type="dxa"/>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ayout w:type="fixed"/>
        <w:tblLook w:val="04A0" w:firstRow="1" w:lastRow="0" w:firstColumn="1" w:lastColumn="0" w:noHBand="0" w:noVBand="1"/>
      </w:tblPr>
      <w:tblGrid>
        <w:gridCol w:w="2263"/>
        <w:gridCol w:w="2835"/>
      </w:tblGrid>
      <w:tr w:rsidR="00AE73AF" w:rsidRPr="00EB11C0" w14:paraId="3CF5DA13" w14:textId="77777777" w:rsidTr="00B75CC8">
        <w:trPr>
          <w:trHeight w:val="170"/>
        </w:trPr>
        <w:tc>
          <w:tcPr>
            <w:tcW w:w="226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DDDFBD6" w14:textId="77777777" w:rsidR="00AE73AF" w:rsidRPr="00EB11C0" w:rsidRDefault="00AE73AF" w:rsidP="00A03A1D">
            <w:pPr>
              <w:pStyle w:val="a5"/>
            </w:pPr>
            <w:r w:rsidRPr="00EB11C0">
              <w:t>Lista defecțiunilor critice</w:t>
            </w:r>
          </w:p>
        </w:tc>
        <w:tc>
          <w:tcPr>
            <w:tcW w:w="28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81306B9" w14:textId="77777777" w:rsidR="00AE73AF" w:rsidRPr="00EB11C0" w:rsidRDefault="00AE73AF" w:rsidP="00A03A1D">
            <w:pPr>
              <w:pStyle w:val="a5"/>
            </w:pPr>
            <w:r w:rsidRPr="00EB11C0">
              <w:t>Acțiuni</w:t>
            </w:r>
          </w:p>
        </w:tc>
      </w:tr>
      <w:tr w:rsidR="00AE73AF" w:rsidRPr="00B627DC" w14:paraId="00400490" w14:textId="77777777" w:rsidTr="00B75CC8">
        <w:trPr>
          <w:trHeight w:val="227"/>
        </w:trPr>
        <w:tc>
          <w:tcPr>
            <w:tcW w:w="226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EBBCFD6" w14:textId="77777777" w:rsidR="00AE73AF" w:rsidRPr="00EB11C0" w:rsidRDefault="00AE73AF" w:rsidP="00A03A1D">
            <w:pPr>
              <w:pStyle w:val="a3"/>
            </w:pPr>
            <w:r w:rsidRPr="00EB11C0">
              <w:t>Scântei la motorul electric</w:t>
            </w:r>
          </w:p>
        </w:tc>
        <w:tc>
          <w:tcPr>
            <w:tcW w:w="28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62122C7" w14:textId="77777777" w:rsidR="00AE73AF" w:rsidRPr="00EB11C0" w:rsidRDefault="00AE73AF" w:rsidP="00A03A1D">
            <w:pPr>
              <w:pStyle w:val="a3"/>
            </w:pPr>
            <w:r w:rsidRPr="00EB11C0">
              <w:t>Este necesar să contactați un specialist calificat</w:t>
            </w:r>
          </w:p>
        </w:tc>
      </w:tr>
      <w:tr w:rsidR="00AE73AF" w:rsidRPr="00B627DC" w14:paraId="3CFB6465" w14:textId="77777777" w:rsidTr="00B75CC8">
        <w:trPr>
          <w:trHeight w:val="227"/>
        </w:trPr>
        <w:tc>
          <w:tcPr>
            <w:tcW w:w="226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2FBBABE" w14:textId="77777777" w:rsidR="00AE73AF" w:rsidRPr="00EB11C0" w:rsidRDefault="00AE73AF" w:rsidP="00A03A1D">
            <w:pPr>
              <w:pStyle w:val="a3"/>
            </w:pPr>
            <w:r w:rsidRPr="00EB11C0">
              <w:t>Apariția zgomotului străin</w:t>
            </w:r>
          </w:p>
        </w:tc>
        <w:tc>
          <w:tcPr>
            <w:tcW w:w="28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E37C7DD" w14:textId="77777777" w:rsidR="00AE73AF" w:rsidRPr="00EB11C0" w:rsidRDefault="00AE73AF" w:rsidP="00A03A1D">
            <w:pPr>
              <w:pStyle w:val="a3"/>
            </w:pPr>
            <w:r w:rsidRPr="00EB11C0">
              <w:t>Este necesar să contactați un specialist calificat</w:t>
            </w:r>
          </w:p>
        </w:tc>
      </w:tr>
      <w:tr w:rsidR="00AE73AF" w:rsidRPr="00B627DC" w14:paraId="2EAD6853" w14:textId="77777777" w:rsidTr="00B75CC8">
        <w:trPr>
          <w:trHeight w:val="397"/>
        </w:trPr>
        <w:tc>
          <w:tcPr>
            <w:tcW w:w="5098"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3473AF4" w14:textId="77777777" w:rsidR="00AE73AF" w:rsidRPr="00EB11C0" w:rsidRDefault="00AE73AF" w:rsidP="00A03A1D">
            <w:pPr>
              <w:pStyle w:val="a3"/>
            </w:pPr>
            <w:r w:rsidRPr="00EB11C0">
              <w:t>Dacă se detectează defecțiunile menționate mai sus, este necesar să deconectați mașina de la rețeaua electrică și să contactați un specialist calificat.</w:t>
            </w:r>
          </w:p>
        </w:tc>
      </w:tr>
    </w:tbl>
    <w:p w14:paraId="4D880F25" w14:textId="1CF28D67" w:rsidR="00AE73AF" w:rsidRPr="00094975" w:rsidRDefault="00AE73AF" w:rsidP="009530D6">
      <w:pPr>
        <w:pStyle w:val="a0"/>
        <w:ind w:left="0" w:firstLine="0"/>
      </w:pPr>
    </w:p>
    <w:p w14:paraId="77B9D3DB" w14:textId="77777777" w:rsidR="00AE73AF" w:rsidRDefault="00AE73AF" w:rsidP="008D7436">
      <w:pPr>
        <w:pStyle w:val="a0"/>
      </w:pPr>
    </w:p>
    <w:p w14:paraId="214D6941" w14:textId="77777777" w:rsidR="00C30FDE" w:rsidRDefault="00C30FDE">
      <w:pPr>
        <w:widowControl/>
        <w:jc w:val="left"/>
        <w:rPr>
          <w:rFonts w:ascii="Arial" w:hAnsi="Arial" w:cs="Arial"/>
          <w:color w:val="595858"/>
          <w:sz w:val="14"/>
          <w:szCs w:val="14"/>
        </w:rPr>
      </w:pPr>
    </w:p>
    <w:p w14:paraId="6B38574A" w14:textId="77777777" w:rsidR="00C30FDE" w:rsidRDefault="00C30FDE">
      <w:pPr>
        <w:widowControl/>
        <w:jc w:val="left"/>
        <w:rPr>
          <w:rFonts w:ascii="Arial" w:hAnsi="Arial" w:cs="Arial"/>
          <w:color w:val="595858"/>
          <w:sz w:val="14"/>
          <w:szCs w:val="14"/>
        </w:rPr>
      </w:pPr>
    </w:p>
    <w:p w14:paraId="371C22E1" w14:textId="77777777" w:rsidR="00C30FDE" w:rsidRDefault="00C30FDE">
      <w:pPr>
        <w:widowControl/>
        <w:jc w:val="left"/>
        <w:rPr>
          <w:rFonts w:ascii="Arial" w:hAnsi="Arial" w:cs="Arial"/>
          <w:color w:val="595858"/>
          <w:sz w:val="14"/>
          <w:szCs w:val="14"/>
        </w:rPr>
      </w:pPr>
    </w:p>
    <w:p w14:paraId="4CDB5D67" w14:textId="77777777" w:rsidR="00C30FDE" w:rsidRDefault="00C30FDE">
      <w:pPr>
        <w:widowControl/>
        <w:jc w:val="left"/>
        <w:rPr>
          <w:rFonts w:ascii="Arial" w:hAnsi="Arial" w:cs="Arial"/>
          <w:color w:val="595858"/>
          <w:sz w:val="14"/>
          <w:szCs w:val="14"/>
        </w:rPr>
      </w:pPr>
    </w:p>
    <w:p w14:paraId="56D5F71D" w14:textId="77777777" w:rsidR="00C30FDE" w:rsidRDefault="00C30FDE">
      <w:pPr>
        <w:widowControl/>
        <w:jc w:val="left"/>
        <w:rPr>
          <w:rFonts w:ascii="Arial" w:hAnsi="Arial" w:cs="Arial"/>
          <w:color w:val="595858"/>
          <w:sz w:val="14"/>
          <w:szCs w:val="14"/>
        </w:rPr>
      </w:pPr>
    </w:p>
    <w:p w14:paraId="5E953693" w14:textId="3D938B95" w:rsidR="00015449" w:rsidRDefault="00015449">
      <w:pPr>
        <w:widowControl/>
        <w:jc w:val="left"/>
        <w:rPr>
          <w:rFonts w:ascii="Arial" w:hAnsi="Arial" w:cs="Arial"/>
          <w:color w:val="595858"/>
          <w:sz w:val="14"/>
          <w:szCs w:val="14"/>
        </w:rPr>
      </w:pPr>
    </w:p>
    <w:p w14:paraId="2F017B76" w14:textId="276F3C6E" w:rsidR="00AE73AF" w:rsidRDefault="00AE73AF">
      <w:pPr>
        <w:widowControl/>
        <w:jc w:val="left"/>
        <w:rPr>
          <w:rFonts w:ascii="Arial" w:hAnsi="Arial" w:cs="Arial"/>
          <w:color w:val="595858"/>
          <w:sz w:val="14"/>
          <w:szCs w:val="14"/>
        </w:rPr>
      </w:pPr>
    </w:p>
    <w:p w14:paraId="66EA1DEE" w14:textId="76FD0D60" w:rsidR="00857851" w:rsidRPr="008D7436" w:rsidRDefault="00C30FDE" w:rsidP="008D7436">
      <w:pPr>
        <w:pStyle w:val="a0"/>
      </w:pPr>
      <w:r>
        <w:rPr>
          <w:noProof/>
        </w:rPr>
        <w:lastRenderedPageBreak/>
        <w:drawing>
          <wp:anchor distT="0" distB="0" distL="114300" distR="114300" simplePos="0" relativeHeight="251698176" behindDoc="0" locked="0" layoutInCell="1" allowOverlap="1" wp14:anchorId="48DED8AB" wp14:editId="349325EF">
            <wp:simplePos x="0" y="0"/>
            <wp:positionH relativeFrom="page">
              <wp:align>right</wp:align>
            </wp:positionH>
            <wp:positionV relativeFrom="paragraph">
              <wp:posOffset>-302895</wp:posOffset>
            </wp:positionV>
            <wp:extent cx="3780204" cy="5144854"/>
            <wp:effectExtent l="0" t="0" r="0" b="0"/>
            <wp:wrapNone/>
            <wp:docPr id="11488454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45441" name="图片 2"/>
                    <pic:cNvPicPr/>
                  </pic:nvPicPr>
                  <pic:blipFill>
                    <a:blip r:embed="rId40"/>
                    <a:stretch>
                      <a:fillRect/>
                    </a:stretch>
                  </pic:blipFill>
                  <pic:spPr>
                    <a:xfrm>
                      <a:off x="0" y="0"/>
                      <a:ext cx="3780204" cy="5144854"/>
                    </a:xfrm>
                    <a:prstGeom prst="rect">
                      <a:avLst/>
                    </a:prstGeom>
                  </pic:spPr>
                </pic:pic>
              </a:graphicData>
            </a:graphic>
            <wp14:sizeRelH relativeFrom="margin">
              <wp14:pctWidth>0</wp14:pctWidth>
            </wp14:sizeRelH>
            <wp14:sizeRelV relativeFrom="margin">
              <wp14:pctHeight>0</wp14:pctHeight>
            </wp14:sizeRelV>
          </wp:anchor>
        </w:drawing>
      </w:r>
    </w:p>
    <w:sectPr w:rsidR="00857851" w:rsidRPr="008D7436" w:rsidSect="0015727E">
      <w:headerReference w:type="default" r:id="rId41"/>
      <w:footerReference w:type="default" r:id="rId42"/>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B037C" w14:textId="77777777" w:rsidR="008940D2" w:rsidRDefault="008940D2" w:rsidP="00A4694F">
      <w:r>
        <w:separator/>
      </w:r>
    </w:p>
  </w:endnote>
  <w:endnote w:type="continuationSeparator" w:id="0">
    <w:p w14:paraId="7CD0D0FA" w14:textId="77777777" w:rsidR="008940D2" w:rsidRDefault="008940D2"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BoldMT">
    <w:altName w:val="Times New Roman"/>
    <w:panose1 w:val="00000000000000000000"/>
    <w:charset w:val="00"/>
    <w:family w:val="roman"/>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5917518"/>
      <w:docPartObj>
        <w:docPartGallery w:val="Page Numbers (Bottom of Page)"/>
        <w:docPartUnique/>
      </w:docPartObj>
    </w:sdtPr>
    <w:sdtEndPr/>
    <w:sdtContent>
      <w:p w14:paraId="4B334161" w14:textId="30F6D23B" w:rsidR="0015727E" w:rsidRDefault="0015727E" w:rsidP="0015727E">
        <w:pPr>
          <w:pStyle w:val="a3"/>
          <w:jc w:val="center"/>
        </w:pPr>
        <w:r>
          <w:fldChar w:fldCharType="begin"/>
        </w:r>
        <w:r>
          <w:instrText>PAGE   \* MERGEFORMAT</w:instrText>
        </w:r>
        <w:r>
          <w:fldChar w:fldCharType="separate"/>
        </w:r>
        <w:r w:rsidR="00B1059F" w:rsidRPr="00B1059F">
          <w:rPr>
            <w:noProof/>
            <w:lang w:val="zh-CN"/>
          </w:rPr>
          <w:t>17 an</w:t>
        </w:r>
        <w:r w:rsidR="00B1059F" w:rsidRPr="00B1059F">
          <w:rPr>
            <w:noProof/>
            <w:lang w:val="zh-CN"/>
          </w:rPr>
          <w:t>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9C253" w14:textId="77777777" w:rsidR="008940D2" w:rsidRDefault="008940D2" w:rsidP="00A4694F">
      <w:r>
        <w:separator/>
      </w:r>
    </w:p>
  </w:footnote>
  <w:footnote w:type="continuationSeparator" w:id="0">
    <w:p w14:paraId="1897FF9A" w14:textId="77777777" w:rsidR="008940D2" w:rsidRDefault="008940D2"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8512A" w14:textId="7DD015DE" w:rsidR="0066280D" w:rsidRPr="00C30FDE" w:rsidRDefault="00C30FDE" w:rsidP="0066280D">
    <w:pPr>
      <w:jc w:val="right"/>
      <w:rPr>
        <w:rFonts w:ascii="Arial" w:hAnsi="Arial" w:cs="Arial"/>
        <w:b/>
        <w:color w:val="7D7D7D"/>
        <w:sz w:val="13"/>
        <w:lang w:val="ro-RO"/>
      </w:rPr>
    </w:pPr>
    <w:r>
      <w:rPr>
        <w:rFonts w:ascii="Arial" w:hAnsi="Arial" w:cs="Arial"/>
        <w:b/>
        <w:color w:val="7D7D7D"/>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FA615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14.5pt;visibility:visible;mso-wrap-style:square" o:bullet="t">
        <v:imagedata r:id="rId1" o:title=""/>
      </v:shape>
    </w:pict>
  </w:numPicBullet>
  <w:abstractNum w:abstractNumId="0" w15:restartNumberingAfterBreak="0">
    <w:nsid w:val="09B92D03"/>
    <w:multiLevelType w:val="hybridMultilevel"/>
    <w:tmpl w:val="9342E698"/>
    <w:lvl w:ilvl="0" w:tplc="05B415B6">
      <w:start w:val="1"/>
      <w:numFmt w:val="lowerLetter"/>
      <w:lvlText w:val="%1)"/>
      <w:lvlJc w:val="left"/>
      <w:pPr>
        <w:ind w:left="440" w:hanging="440"/>
      </w:pPr>
      <w:rPr>
        <w:b w:val="0"/>
        <w:bCs w:val="0"/>
        <w:i w:val="0"/>
        <w:i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BAB5C1C"/>
    <w:multiLevelType w:val="hybridMultilevel"/>
    <w:tmpl w:val="2D962848"/>
    <w:lvl w:ilvl="0" w:tplc="C03EB522">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2F15A47"/>
    <w:multiLevelType w:val="hybridMultilevel"/>
    <w:tmpl w:val="3A4C046A"/>
    <w:lvl w:ilvl="0" w:tplc="F89617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56C755D"/>
    <w:multiLevelType w:val="hybridMultilevel"/>
    <w:tmpl w:val="8E74978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C52E2A"/>
    <w:multiLevelType w:val="hybridMultilevel"/>
    <w:tmpl w:val="85AA5A7A"/>
    <w:lvl w:ilvl="0" w:tplc="0E38E9E8">
      <w:start w:val="1"/>
      <w:numFmt w:val="lowerLetter"/>
      <w:lvlText w:val="%1)"/>
      <w:lvlJc w:val="left"/>
      <w:pPr>
        <w:ind w:left="720" w:hanging="360"/>
      </w:pPr>
      <w:rPr>
        <w:rFonts w:hint="eastAsia"/>
      </w:rPr>
    </w:lvl>
    <w:lvl w:ilvl="1" w:tplc="0E38E9E8">
      <w:start w:val="1"/>
      <w:numFmt w:val="lowerLetter"/>
      <w:lvlText w:val="%2)"/>
      <w:lvlJc w:val="left"/>
      <w:pPr>
        <w:ind w:left="1440" w:hanging="360"/>
      </w:pPr>
      <w:rPr>
        <w:rFonts w:hint="eastAsia"/>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872C9F"/>
    <w:multiLevelType w:val="hybridMultilevel"/>
    <w:tmpl w:val="5CCEC2FE"/>
    <w:lvl w:ilvl="0" w:tplc="2A961D6A">
      <w:start w:val="1"/>
      <w:numFmt w:val="lowerLetter"/>
      <w:lvlText w:val="%1)"/>
      <w:lvlJc w:val="left"/>
      <w:pPr>
        <w:ind w:left="440" w:hanging="440"/>
      </w:pPr>
      <w:rPr>
        <w:b w:val="0"/>
        <w:bCs w:val="0"/>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1F914463"/>
    <w:multiLevelType w:val="hybridMultilevel"/>
    <w:tmpl w:val="33BE57BE"/>
    <w:lvl w:ilvl="0" w:tplc="A5424312">
      <w:start w:val="1"/>
      <w:numFmt w:val="lowerLetter"/>
      <w:lvlText w:val="%1)"/>
      <w:lvlJc w:val="left"/>
      <w:pPr>
        <w:ind w:left="440" w:hanging="440"/>
      </w:pPr>
      <w:rPr>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1FC200FE"/>
    <w:multiLevelType w:val="hybridMultilevel"/>
    <w:tmpl w:val="F75405C8"/>
    <w:lvl w:ilvl="0" w:tplc="0E38E9E8">
      <w:start w:val="1"/>
      <w:numFmt w:val="lowerLetter"/>
      <w:lvlText w:val="%1)"/>
      <w:lvlJc w:val="left"/>
      <w:pPr>
        <w:ind w:left="420" w:hanging="420"/>
      </w:pPr>
      <w:rPr>
        <w:rFonts w:hint="eastAsia"/>
        <w:b w:val="0"/>
      </w:rPr>
    </w:lvl>
    <w:lvl w:ilvl="1" w:tplc="4AAE87AE">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1817DFD"/>
    <w:multiLevelType w:val="hybridMultilevel"/>
    <w:tmpl w:val="2C4CC72A"/>
    <w:lvl w:ilvl="0" w:tplc="4E1E62B8">
      <w:start w:val="1"/>
      <w:numFmt w:val="lowerLetter"/>
      <w:lvlText w:val="%1)"/>
      <w:lvlJc w:val="left"/>
      <w:pPr>
        <w:ind w:left="440" w:hanging="440"/>
      </w:pPr>
      <w:rPr>
        <w:b w:val="0"/>
        <w:bCs w:val="0"/>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263B557E"/>
    <w:multiLevelType w:val="hybridMultilevel"/>
    <w:tmpl w:val="0E7C1250"/>
    <w:lvl w:ilvl="0" w:tplc="E47E4536">
      <w:start w:val="1"/>
      <w:numFmt w:val="lowerLetter"/>
      <w:lvlText w:val="%1)"/>
      <w:lvlJc w:val="left"/>
      <w:pPr>
        <w:ind w:left="440" w:hanging="440"/>
      </w:pPr>
      <w:rPr>
        <w:b w:val="0"/>
        <w:bCs w:val="0"/>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313F06C0"/>
    <w:multiLevelType w:val="hybridMultilevel"/>
    <w:tmpl w:val="2AFA1C18"/>
    <w:lvl w:ilvl="0" w:tplc="4CBADD0A">
      <w:start w:val="1"/>
      <w:numFmt w:val="bullet"/>
      <w:lvlText w:val=""/>
      <w:lvlPicBulletId w:val="0"/>
      <w:lvlJc w:val="left"/>
      <w:pPr>
        <w:tabs>
          <w:tab w:val="num" w:pos="0"/>
        </w:tabs>
        <w:ind w:left="0" w:firstLine="0"/>
      </w:pPr>
      <w:rPr>
        <w:rFonts w:ascii="Symbol" w:hAnsi="Symbol" w:hint="default"/>
      </w:rPr>
    </w:lvl>
    <w:lvl w:ilvl="1" w:tplc="6C3A8E8C" w:tentative="1">
      <w:start w:val="1"/>
      <w:numFmt w:val="bullet"/>
      <w:lvlText w:val=""/>
      <w:lvlJc w:val="left"/>
      <w:pPr>
        <w:tabs>
          <w:tab w:val="num" w:pos="420"/>
        </w:tabs>
        <w:ind w:left="420" w:firstLine="0"/>
      </w:pPr>
      <w:rPr>
        <w:rFonts w:ascii="Symbol" w:hAnsi="Symbol" w:hint="default"/>
      </w:rPr>
    </w:lvl>
    <w:lvl w:ilvl="2" w:tplc="26B41A9A" w:tentative="1">
      <w:start w:val="1"/>
      <w:numFmt w:val="bullet"/>
      <w:lvlText w:val=""/>
      <w:lvlJc w:val="left"/>
      <w:pPr>
        <w:tabs>
          <w:tab w:val="num" w:pos="840"/>
        </w:tabs>
        <w:ind w:left="840" w:firstLine="0"/>
      </w:pPr>
      <w:rPr>
        <w:rFonts w:ascii="Symbol" w:hAnsi="Symbol" w:hint="default"/>
      </w:rPr>
    </w:lvl>
    <w:lvl w:ilvl="3" w:tplc="E3329878" w:tentative="1">
      <w:start w:val="1"/>
      <w:numFmt w:val="bullet"/>
      <w:lvlText w:val=""/>
      <w:lvlJc w:val="left"/>
      <w:pPr>
        <w:tabs>
          <w:tab w:val="num" w:pos="1260"/>
        </w:tabs>
        <w:ind w:left="1260" w:firstLine="0"/>
      </w:pPr>
      <w:rPr>
        <w:rFonts w:ascii="Symbol" w:hAnsi="Symbol" w:hint="default"/>
      </w:rPr>
    </w:lvl>
    <w:lvl w:ilvl="4" w:tplc="E208F1BE" w:tentative="1">
      <w:start w:val="1"/>
      <w:numFmt w:val="bullet"/>
      <w:lvlText w:val=""/>
      <w:lvlJc w:val="left"/>
      <w:pPr>
        <w:tabs>
          <w:tab w:val="num" w:pos="1680"/>
        </w:tabs>
        <w:ind w:left="1680" w:firstLine="0"/>
      </w:pPr>
      <w:rPr>
        <w:rFonts w:ascii="Symbol" w:hAnsi="Symbol" w:hint="default"/>
      </w:rPr>
    </w:lvl>
    <w:lvl w:ilvl="5" w:tplc="B816B58C" w:tentative="1">
      <w:start w:val="1"/>
      <w:numFmt w:val="bullet"/>
      <w:lvlText w:val=""/>
      <w:lvlJc w:val="left"/>
      <w:pPr>
        <w:tabs>
          <w:tab w:val="num" w:pos="2100"/>
        </w:tabs>
        <w:ind w:left="2100" w:firstLine="0"/>
      </w:pPr>
      <w:rPr>
        <w:rFonts w:ascii="Symbol" w:hAnsi="Symbol" w:hint="default"/>
      </w:rPr>
    </w:lvl>
    <w:lvl w:ilvl="6" w:tplc="737607EA" w:tentative="1">
      <w:start w:val="1"/>
      <w:numFmt w:val="bullet"/>
      <w:lvlText w:val=""/>
      <w:lvlJc w:val="left"/>
      <w:pPr>
        <w:tabs>
          <w:tab w:val="num" w:pos="2520"/>
        </w:tabs>
        <w:ind w:left="2520" w:firstLine="0"/>
      </w:pPr>
      <w:rPr>
        <w:rFonts w:ascii="Symbol" w:hAnsi="Symbol" w:hint="default"/>
      </w:rPr>
    </w:lvl>
    <w:lvl w:ilvl="7" w:tplc="D790323A" w:tentative="1">
      <w:start w:val="1"/>
      <w:numFmt w:val="bullet"/>
      <w:lvlText w:val=""/>
      <w:lvlJc w:val="left"/>
      <w:pPr>
        <w:tabs>
          <w:tab w:val="num" w:pos="2940"/>
        </w:tabs>
        <w:ind w:left="2940" w:firstLine="0"/>
      </w:pPr>
      <w:rPr>
        <w:rFonts w:ascii="Symbol" w:hAnsi="Symbol" w:hint="default"/>
      </w:rPr>
    </w:lvl>
    <w:lvl w:ilvl="8" w:tplc="38B24D08" w:tentative="1">
      <w:start w:val="1"/>
      <w:numFmt w:val="bullet"/>
      <w:lvlText w:val=""/>
      <w:lvlJc w:val="left"/>
      <w:pPr>
        <w:tabs>
          <w:tab w:val="num" w:pos="3360"/>
        </w:tabs>
        <w:ind w:left="3360" w:firstLine="0"/>
      </w:pPr>
      <w:rPr>
        <w:rFonts w:ascii="Symbol" w:hAnsi="Symbol" w:hint="default"/>
      </w:rPr>
    </w:lvl>
  </w:abstractNum>
  <w:abstractNum w:abstractNumId="11" w15:restartNumberingAfterBreak="0">
    <w:nsid w:val="354711F0"/>
    <w:multiLevelType w:val="hybridMultilevel"/>
    <w:tmpl w:val="92C4F362"/>
    <w:lvl w:ilvl="0" w:tplc="69C089CE">
      <w:numFmt w:val="bullet"/>
      <w:lvlText w:val="•"/>
      <w:lvlJc w:val="left"/>
      <w:pPr>
        <w:ind w:left="420" w:hanging="420"/>
      </w:pPr>
      <w:rPr>
        <w:rFonts w:hint="default"/>
      </w:rPr>
    </w:lvl>
    <w:lvl w:ilvl="1" w:tplc="04090017">
      <w:start w:val="1"/>
      <w:numFmt w:val="lowerLetter"/>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FEB603B"/>
    <w:multiLevelType w:val="hybridMultilevel"/>
    <w:tmpl w:val="8BEC6C16"/>
    <w:lvl w:ilvl="0" w:tplc="F5BCF098">
      <w:start w:val="1"/>
      <w:numFmt w:val="lowerLetter"/>
      <w:lvlText w:val="%1)"/>
      <w:lvlJc w:val="left"/>
      <w:pPr>
        <w:ind w:left="440" w:hanging="440"/>
      </w:pPr>
      <w:rPr>
        <w:b w:val="0"/>
        <w:bCs w:val="0"/>
        <w:i w:val="0"/>
        <w:i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14"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3C73B5E"/>
    <w:multiLevelType w:val="hybridMultilevel"/>
    <w:tmpl w:val="D0CEEC6A"/>
    <w:lvl w:ilvl="0" w:tplc="56E05FB6">
      <w:start w:val="1"/>
      <w:numFmt w:val="lowerLetter"/>
      <w:lvlText w:val="%1)"/>
      <w:lvlJc w:val="left"/>
      <w:pPr>
        <w:ind w:left="440" w:hanging="440"/>
      </w:pPr>
      <w:rPr>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589D5337"/>
    <w:multiLevelType w:val="hybridMultilevel"/>
    <w:tmpl w:val="6A3A893E"/>
    <w:lvl w:ilvl="0" w:tplc="0409000F">
      <w:start w:val="1"/>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17" w15:restartNumberingAfterBreak="0">
    <w:nsid w:val="61F70393"/>
    <w:multiLevelType w:val="hybridMultilevel"/>
    <w:tmpl w:val="A4641F72"/>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7F33211"/>
    <w:multiLevelType w:val="hybridMultilevel"/>
    <w:tmpl w:val="88D84CC0"/>
    <w:lvl w:ilvl="0" w:tplc="C888C5F8">
      <w:start w:val="1"/>
      <w:numFmt w:val="lowerLetter"/>
      <w:lvlText w:val="%1)"/>
      <w:lvlJc w:val="left"/>
      <w:pPr>
        <w:ind w:left="420" w:hanging="420"/>
      </w:pPr>
      <w:rPr>
        <w:b w:val="0"/>
        <w:i w:val="0"/>
        <w:i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F52789C"/>
    <w:multiLevelType w:val="hybridMultilevel"/>
    <w:tmpl w:val="7A848140"/>
    <w:lvl w:ilvl="0" w:tplc="0E38E9E8">
      <w:start w:val="1"/>
      <w:numFmt w:val="lowerLetter"/>
      <w:lvlText w:val="%1)"/>
      <w:lvlJc w:val="left"/>
      <w:pPr>
        <w:ind w:left="720" w:hanging="360"/>
      </w:pPr>
      <w:rPr>
        <w:rFonts w:hint="eastAsia"/>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35A20FE"/>
    <w:multiLevelType w:val="hybridMultilevel"/>
    <w:tmpl w:val="E6F4B6B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7747213D"/>
    <w:multiLevelType w:val="hybridMultilevel"/>
    <w:tmpl w:val="A0C06BE0"/>
    <w:lvl w:ilvl="0" w:tplc="040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7CA10703"/>
    <w:multiLevelType w:val="hybridMultilevel"/>
    <w:tmpl w:val="5E60DF72"/>
    <w:lvl w:ilvl="0" w:tplc="69C089CE">
      <w:numFmt w:val="bullet"/>
      <w:lvlText w:val="•"/>
      <w:lvlJc w:val="left"/>
      <w:pPr>
        <w:ind w:left="420" w:hanging="420"/>
      </w:pPr>
      <w:rPr>
        <w:rFonts w:hint="default"/>
      </w:rPr>
    </w:lvl>
    <w:lvl w:ilvl="1" w:tplc="04090011">
      <w:start w:val="1"/>
      <w:numFmt w:val="decimal"/>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CF93A6A"/>
    <w:multiLevelType w:val="hybridMultilevel"/>
    <w:tmpl w:val="68863846"/>
    <w:lvl w:ilvl="0" w:tplc="8F7292F8">
      <w:numFmt w:val="bullet"/>
      <w:lvlText w:val="•"/>
      <w:lvlJc w:val="left"/>
      <w:pPr>
        <w:ind w:left="420" w:hanging="420"/>
      </w:pPr>
      <w:rPr>
        <w:rFonts w:ascii="Arial" w:eastAsia="Arial" w:hAnsi="Arial" w:cs="Arial" w:hint="default"/>
        <w:color w:val="58595B"/>
        <w:spacing w:val="-1"/>
        <w:w w:val="100"/>
        <w:sz w:val="17"/>
        <w:szCs w:val="17"/>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7EDB6DB3"/>
    <w:multiLevelType w:val="hybridMultilevel"/>
    <w:tmpl w:val="7552505C"/>
    <w:lvl w:ilvl="0" w:tplc="69C089CE">
      <w:numFmt w:val="bullet"/>
      <w:lvlText w:val="•"/>
      <w:lvlJc w:val="left"/>
      <w:pPr>
        <w:ind w:left="420" w:hanging="420"/>
      </w:pPr>
      <w:rPr>
        <w:rFonts w:hint="default"/>
      </w:rPr>
    </w:lvl>
    <w:lvl w:ilvl="1" w:tplc="04090001">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401948581">
    <w:abstractNumId w:val="10"/>
  </w:num>
  <w:num w:numId="2" w16cid:durableId="1943292428">
    <w:abstractNumId w:val="3"/>
  </w:num>
  <w:num w:numId="3" w16cid:durableId="1097480316">
    <w:abstractNumId w:val="13"/>
  </w:num>
  <w:num w:numId="4" w16cid:durableId="157811315">
    <w:abstractNumId w:val="20"/>
  </w:num>
  <w:num w:numId="5" w16cid:durableId="3753434">
    <w:abstractNumId w:val="1"/>
  </w:num>
  <w:num w:numId="6" w16cid:durableId="1632051263">
    <w:abstractNumId w:val="7"/>
  </w:num>
  <w:num w:numId="7" w16cid:durableId="1360669037">
    <w:abstractNumId w:val="14"/>
  </w:num>
  <w:num w:numId="8" w16cid:durableId="1131947559">
    <w:abstractNumId w:val="16"/>
  </w:num>
  <w:num w:numId="9" w16cid:durableId="824273707">
    <w:abstractNumId w:val="22"/>
  </w:num>
  <w:num w:numId="10" w16cid:durableId="1683045326">
    <w:abstractNumId w:val="11"/>
  </w:num>
  <w:num w:numId="11" w16cid:durableId="988560229">
    <w:abstractNumId w:val="2"/>
  </w:num>
  <w:num w:numId="12" w16cid:durableId="1957442033">
    <w:abstractNumId w:val="9"/>
  </w:num>
  <w:num w:numId="13" w16cid:durableId="1438675534">
    <w:abstractNumId w:val="0"/>
  </w:num>
  <w:num w:numId="14" w16cid:durableId="2092508568">
    <w:abstractNumId w:val="5"/>
  </w:num>
  <w:num w:numId="15" w16cid:durableId="4208946">
    <w:abstractNumId w:val="8"/>
  </w:num>
  <w:num w:numId="16" w16cid:durableId="1288121651">
    <w:abstractNumId w:val="6"/>
  </w:num>
  <w:num w:numId="17" w16cid:durableId="563493685">
    <w:abstractNumId w:val="15"/>
  </w:num>
  <w:num w:numId="18" w16cid:durableId="287050063">
    <w:abstractNumId w:val="18"/>
  </w:num>
  <w:num w:numId="19" w16cid:durableId="489057717">
    <w:abstractNumId w:val="12"/>
  </w:num>
  <w:num w:numId="20" w16cid:durableId="1114715674">
    <w:abstractNumId w:val="23"/>
  </w:num>
  <w:num w:numId="21" w16cid:durableId="23749041">
    <w:abstractNumId w:val="24"/>
  </w:num>
  <w:num w:numId="22" w16cid:durableId="612635991">
    <w:abstractNumId w:val="19"/>
  </w:num>
  <w:num w:numId="23" w16cid:durableId="890383828">
    <w:abstractNumId w:val="4"/>
  </w:num>
  <w:num w:numId="24" w16cid:durableId="497380448">
    <w:abstractNumId w:val="17"/>
  </w:num>
  <w:num w:numId="25" w16cid:durableId="9783405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D5B"/>
    <w:rsid w:val="00015449"/>
    <w:rsid w:val="000200DE"/>
    <w:rsid w:val="00044099"/>
    <w:rsid w:val="00056E36"/>
    <w:rsid w:val="0008086B"/>
    <w:rsid w:val="00081BEC"/>
    <w:rsid w:val="000A34C3"/>
    <w:rsid w:val="000B258B"/>
    <w:rsid w:val="000F4040"/>
    <w:rsid w:val="00153D42"/>
    <w:rsid w:val="0015727E"/>
    <w:rsid w:val="0017254C"/>
    <w:rsid w:val="00185462"/>
    <w:rsid w:val="00217A98"/>
    <w:rsid w:val="0023655F"/>
    <w:rsid w:val="00240FB4"/>
    <w:rsid w:val="00286666"/>
    <w:rsid w:val="00297C7E"/>
    <w:rsid w:val="002B03C9"/>
    <w:rsid w:val="002C144F"/>
    <w:rsid w:val="002C2DB2"/>
    <w:rsid w:val="002F708E"/>
    <w:rsid w:val="00314083"/>
    <w:rsid w:val="00323C90"/>
    <w:rsid w:val="003C3606"/>
    <w:rsid w:val="003F2C61"/>
    <w:rsid w:val="003F72EE"/>
    <w:rsid w:val="00400333"/>
    <w:rsid w:val="00474C5E"/>
    <w:rsid w:val="00484287"/>
    <w:rsid w:val="004D3F2C"/>
    <w:rsid w:val="004F77F0"/>
    <w:rsid w:val="005233C9"/>
    <w:rsid w:val="0054125C"/>
    <w:rsid w:val="00552494"/>
    <w:rsid w:val="005745A5"/>
    <w:rsid w:val="005875AA"/>
    <w:rsid w:val="00595CB0"/>
    <w:rsid w:val="005E3337"/>
    <w:rsid w:val="005F1314"/>
    <w:rsid w:val="006307BC"/>
    <w:rsid w:val="00641E9D"/>
    <w:rsid w:val="0066280D"/>
    <w:rsid w:val="006719B9"/>
    <w:rsid w:val="00683F4D"/>
    <w:rsid w:val="00687566"/>
    <w:rsid w:val="006A210D"/>
    <w:rsid w:val="00737D09"/>
    <w:rsid w:val="00775BC8"/>
    <w:rsid w:val="007A0268"/>
    <w:rsid w:val="007B442C"/>
    <w:rsid w:val="007D2E95"/>
    <w:rsid w:val="007E36FA"/>
    <w:rsid w:val="00812230"/>
    <w:rsid w:val="00816E76"/>
    <w:rsid w:val="00822EED"/>
    <w:rsid w:val="00824940"/>
    <w:rsid w:val="00835CFF"/>
    <w:rsid w:val="0084493E"/>
    <w:rsid w:val="00857851"/>
    <w:rsid w:val="008940D2"/>
    <w:rsid w:val="00896AD2"/>
    <w:rsid w:val="008D7436"/>
    <w:rsid w:val="008E18AA"/>
    <w:rsid w:val="008E63CA"/>
    <w:rsid w:val="008F2F46"/>
    <w:rsid w:val="008F5913"/>
    <w:rsid w:val="0092657B"/>
    <w:rsid w:val="009266A5"/>
    <w:rsid w:val="00962BC2"/>
    <w:rsid w:val="00986AD3"/>
    <w:rsid w:val="00996B8F"/>
    <w:rsid w:val="009A74FD"/>
    <w:rsid w:val="009B0044"/>
    <w:rsid w:val="009C588F"/>
    <w:rsid w:val="009D42AE"/>
    <w:rsid w:val="00A01FD7"/>
    <w:rsid w:val="00A07767"/>
    <w:rsid w:val="00A150C6"/>
    <w:rsid w:val="00A23C7D"/>
    <w:rsid w:val="00A4694F"/>
    <w:rsid w:val="00A91245"/>
    <w:rsid w:val="00AC2440"/>
    <w:rsid w:val="00AC3B5E"/>
    <w:rsid w:val="00AC7D32"/>
    <w:rsid w:val="00AE73AF"/>
    <w:rsid w:val="00AF6D0D"/>
    <w:rsid w:val="00B00B35"/>
    <w:rsid w:val="00B1059F"/>
    <w:rsid w:val="00B40264"/>
    <w:rsid w:val="00B6674B"/>
    <w:rsid w:val="00B95666"/>
    <w:rsid w:val="00B9735A"/>
    <w:rsid w:val="00BA026E"/>
    <w:rsid w:val="00BA307F"/>
    <w:rsid w:val="00BA3DB7"/>
    <w:rsid w:val="00BA5F61"/>
    <w:rsid w:val="00BE0F6E"/>
    <w:rsid w:val="00BE2686"/>
    <w:rsid w:val="00C2784C"/>
    <w:rsid w:val="00C30FDE"/>
    <w:rsid w:val="00C364DD"/>
    <w:rsid w:val="00C37BA6"/>
    <w:rsid w:val="00CA7AE1"/>
    <w:rsid w:val="00CC4ABC"/>
    <w:rsid w:val="00CE0F81"/>
    <w:rsid w:val="00CF62DB"/>
    <w:rsid w:val="00D1769C"/>
    <w:rsid w:val="00D30554"/>
    <w:rsid w:val="00D531D9"/>
    <w:rsid w:val="00D602B4"/>
    <w:rsid w:val="00D62CBA"/>
    <w:rsid w:val="00D86340"/>
    <w:rsid w:val="00DD599E"/>
    <w:rsid w:val="00DE1BC4"/>
    <w:rsid w:val="00E030AA"/>
    <w:rsid w:val="00E137AD"/>
    <w:rsid w:val="00E17A66"/>
    <w:rsid w:val="00E6259E"/>
    <w:rsid w:val="00E70965"/>
    <w:rsid w:val="00E76C22"/>
    <w:rsid w:val="00E95AA0"/>
    <w:rsid w:val="00EC2C6C"/>
    <w:rsid w:val="00EC5F56"/>
    <w:rsid w:val="00EC60CA"/>
    <w:rsid w:val="00ED2C3B"/>
    <w:rsid w:val="00EE223B"/>
    <w:rsid w:val="00EE3209"/>
    <w:rsid w:val="00F1330F"/>
    <w:rsid w:val="00F20DE8"/>
    <w:rsid w:val="00F338AA"/>
    <w:rsid w:val="00F70D5B"/>
    <w:rsid w:val="00F76372"/>
    <w:rsid w:val="00FB5A26"/>
    <w:rsid w:val="00FC5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57477C"/>
  <w14:defaultImageDpi w14:val="330"/>
  <w15:chartTrackingRefBased/>
  <w15:docId w15:val="{D8531F4F-E9AB-4CEC-8977-E83724E7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1BE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1"/>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7"/>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AE7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AE73AF"/>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AE73AF"/>
    <w:rPr>
      <w:rFonts w:ascii="Arial" w:hAnsi="Arial" w:cs="Arial"/>
      <w:color w:val="595858"/>
      <w:kern w:val="0"/>
      <w:sz w:val="12"/>
      <w:szCs w:val="12"/>
    </w:rPr>
  </w:style>
  <w:style w:type="paragraph" w:customStyle="1" w:styleId="a5">
    <w:name w:val="表格标题"/>
    <w:basedOn w:val="a3"/>
    <w:link w:val="a6"/>
    <w:qFormat/>
    <w:rsid w:val="00AE73AF"/>
    <w:pPr>
      <w:spacing w:after="40" w:line="200" w:lineRule="exact"/>
      <w:jc w:val="center"/>
    </w:pPr>
    <w:rPr>
      <w:b/>
    </w:rPr>
  </w:style>
  <w:style w:type="character" w:customStyle="1" w:styleId="a6">
    <w:name w:val="表格标题 字符"/>
    <w:basedOn w:val="a4"/>
    <w:link w:val="a5"/>
    <w:rsid w:val="00AE73AF"/>
    <w:rPr>
      <w:rFonts w:ascii="Arial" w:hAnsi="Arial" w:cs="Arial"/>
      <w:b/>
      <w:color w:val="595858"/>
      <w:kern w:val="0"/>
      <w:sz w:val="12"/>
      <w:szCs w:val="12"/>
    </w:rPr>
  </w:style>
  <w:style w:type="paragraph" w:styleId="BodyText">
    <w:name w:val="Body Text"/>
    <w:basedOn w:val="Normal"/>
    <w:link w:val="BodyTextChar"/>
    <w:uiPriority w:val="1"/>
    <w:qFormat/>
    <w:rsid w:val="00595CB0"/>
    <w:pPr>
      <w:autoSpaceDE w:val="0"/>
      <w:autoSpaceDN w:val="0"/>
      <w:spacing w:before="3"/>
      <w:jc w:val="left"/>
    </w:pPr>
    <w:rPr>
      <w:rFonts w:ascii="Arial" w:eastAsia="Arial" w:hAnsi="Arial" w:cs="Arial"/>
      <w:b/>
      <w:bCs/>
      <w:kern w:val="0"/>
      <w:sz w:val="14"/>
      <w:szCs w:val="14"/>
      <w:lang w:eastAsia="en-US"/>
    </w:rPr>
  </w:style>
  <w:style w:type="character" w:customStyle="1" w:styleId="BodyTextChar">
    <w:name w:val="Body Text Char"/>
    <w:basedOn w:val="DefaultParagraphFont"/>
    <w:link w:val="BodyText"/>
    <w:uiPriority w:val="1"/>
    <w:rsid w:val="00595CB0"/>
    <w:rPr>
      <w:rFonts w:ascii="Arial" w:eastAsia="Arial" w:hAnsi="Arial" w:cs="Arial"/>
      <w:b/>
      <w:bCs/>
      <w:kern w:val="0"/>
      <w:sz w:val="14"/>
      <w:szCs w:val="14"/>
      <w:lang w:val="ro" w:eastAsia="en-US"/>
    </w:rPr>
  </w:style>
  <w:style w:type="table" w:customStyle="1" w:styleId="11">
    <w:name w:val="网格型1"/>
    <w:basedOn w:val="TableNormal"/>
    <w:next w:val="TableGrid"/>
    <w:uiPriority w:val="39"/>
    <w:rsid w:val="006719B9"/>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95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220.png"/><Relationship Id="rId21" Type="http://schemas.openxmlformats.org/officeDocument/2006/relationships/image" Target="media/image15.jp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sv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40" Type="http://schemas.openxmlformats.org/officeDocument/2006/relationships/image" Target="media/image31.jp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sv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svg"/><Relationship Id="rId43"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svg"/><Relationship Id="rId33" Type="http://schemas.openxmlformats.org/officeDocument/2006/relationships/image" Target="media/image27.sv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2DA90-48B0-4083-9B9E-1E4847FA1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4656</Words>
  <Characters>26542</Characters>
  <Application>Microsoft Office Word</Application>
  <DocSecurity>0</DocSecurity>
  <Lines>221</Lines>
  <Paragraphs>62</Paragraphs>
  <ScaleCrop>false</ScaleCrop>
  <Company>Organization</Company>
  <LinksUpToDate>false</LinksUpToDate>
  <CharactersWithSpaces>31136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2</cp:revision>
  <cp:lastPrinted>2023-06-14T03:53:00Z</cp:lastPrinted>
  <dcterms:created xsi:type="dcterms:W3CDTF">2026-03-11T14:12:00Z</dcterms:created>
  <dcterms:modified xsi:type="dcterms:W3CDTF">2026-03-11T14:12:00Z</dcterms:modified>
</cp:coreProperties>
</file>